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Subject:</w:t>
      </w:r>
      <w:r>
        <w:rPr/>
        <w:t xml:space="preserve"> Re: Referral to Legal Counsel – Request for Formal Response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To:</w:t>
      </w:r>
      <w:r>
        <w:rPr/>
        <w:t xml:space="preserve"> ECI Developments Legal Department </w:t>
      </w:r>
      <w:r>
        <w:rPr>
          <w:rStyle w:val="StrongEmphasis"/>
        </w:rPr>
        <w:t>From:</w:t>
      </w:r>
      <w:r>
        <w:rPr/>
        <w:t xml:space="preserve"> Mark Lepore </w:t>
      </w:r>
      <w:r>
        <w:rPr>
          <w:rStyle w:val="StrongEmphasis"/>
        </w:rPr>
        <w:t>Date:</w:t>
      </w:r>
      <w:r>
        <w:rPr/>
        <w:t xml:space="preserve"> [Date] </w:t>
      </w:r>
      <w:r>
        <w:rPr>
          <w:rStyle w:val="StrongEmphasis"/>
        </w:rPr>
        <w:t>Via:</w:t>
      </w:r>
      <w:r>
        <w:rPr/>
        <w:t xml:space="preserve"> Registered Email™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Dear Counsel,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I acknowledge receipt of your statement: </w:t>
      </w:r>
      <w:r>
        <w:rPr>
          <w:rStyle w:val="Emphasis"/>
        </w:rPr>
        <w:t>“These are serious accusations. They have been referred to legal counsel.”</w:t>
      </w:r>
      <w:r>
        <w:rPr/>
        <w:t xml:space="preserve"> This acknowledgment, timestamped and archived, confirms institutional awareness and escalation.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Given the gravity of the allegations and the procedural implications of your referral, I now formally request: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Confirmation of receipt</w:t>
      </w:r>
      <w:r>
        <w:rPr/>
        <w:t xml:space="preserve"> by your legal department, including the name and contact of the assigned counsel.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Timeline for formal response</w:t>
      </w:r>
      <w:r>
        <w:rPr/>
        <w:t>, addressing the specific claims and evidence submitted.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Clarification of your position</w:t>
      </w:r>
      <w:r>
        <w:rPr/>
        <w:t xml:space="preserve"> regarding the Registered Email™ protocol and its evidentiary weight.</w:t>
      </w:r>
    </w:p>
    <w:p>
      <w:pPr>
        <w:pStyle w:val="TextBody"/>
        <w:bidi w:val="0"/>
        <w:jc w:val="left"/>
        <w:rPr/>
      </w:pPr>
      <w:r>
        <w:rPr/>
        <w:t>Please note: informal replies or non-counsel responses will be treated as procedural evasion and documented accordingly. This communication is part of an ongoing legal dossier, including timestamped overlays, forensic analysis, and institutional choreography mapping.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I remain available for direct counsel-to-counsel engagement, should you wish to resolve this matter with transparency and integrity.</w:t>
      </w:r>
    </w:p>
    <w:p>
      <w:pPr>
        <w:pStyle w:val="TextBody"/>
        <w:bidi w:val="0"/>
        <w:jc w:val="left"/>
        <w:rPr/>
      </w:pPr>
      <w:r>
        <w:rPr/>
        <w:t>Sincerely, Mark Lepore Sovereign Claimant – Corvinous Estate – GlobalScandals.com | Tactical Evidence Vault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LibreOffice/7.2.2.2$Windows_X86_64 LibreOffice_project/02b2acce88a210515b4a5bb2e46cbfb63fe97d56</Application>
  <AppVersion>15.0000</AppVersion>
  <Pages>1</Pages>
  <Words>176</Words>
  <Characters>1128</Characters>
  <CharactersWithSpaces>1293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2025-10-09T19:36:41Z</dcterms:created>
  <dc:creator/>
  <dc:description/>
  <dc:language>en-US</dc:language>
  <cp:lastModifiedBy/>
  <dcterms:modified xsi:type="dcterms:W3CDTF">2025-10-10T01:34:32Z</dcterms:modified>
  <cp:revision>1</cp:revision>
  <dc:subject/>
  <dc:title/>
</cp:coreProperties>
</file>