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8AC" w:rsidRPr="003868AC" w:rsidRDefault="003868AC" w:rsidP="0071104B">
      <w:pPr>
        <w:shd w:val="clear" w:color="auto" w:fill="FFFFFF"/>
        <w:spacing w:after="0" w:line="240" w:lineRule="auto"/>
        <w:rPr>
          <w:rFonts w:ascii="Calibri" w:eastAsia="Times New Roman" w:hAnsi="Calibri" w:cs="Calibri"/>
          <w:b/>
          <w:bCs/>
          <w:i/>
          <w:iCs/>
          <w:color w:val="FF0000"/>
          <w:lang w:eastAsia="en-CA"/>
        </w:rPr>
      </w:pPr>
      <w:bookmarkStart w:id="0" w:name="_GoBack"/>
      <w:bookmarkEnd w:id="0"/>
      <w:r w:rsidRPr="003868AC">
        <w:rPr>
          <w:rFonts w:ascii="Calibri" w:eastAsia="Times New Roman" w:hAnsi="Calibri" w:cs="Calibri"/>
          <w:b/>
          <w:bCs/>
          <w:i/>
          <w:iCs/>
          <w:color w:val="FF0000"/>
          <w:lang w:eastAsia="en-CA"/>
        </w:rPr>
        <w:t>The below comments are</w:t>
      </w:r>
      <w:r>
        <w:rPr>
          <w:rFonts w:ascii="Calibri" w:eastAsia="Times New Roman" w:hAnsi="Calibri" w:cs="Calibri"/>
          <w:b/>
          <w:bCs/>
          <w:i/>
          <w:iCs/>
          <w:color w:val="FF0000"/>
          <w:lang w:eastAsia="en-CA"/>
        </w:rPr>
        <w:t xml:space="preserve"> my thoughts/comments and</w:t>
      </w:r>
      <w:r w:rsidRPr="003868AC">
        <w:rPr>
          <w:rFonts w:ascii="Calibri" w:eastAsia="Times New Roman" w:hAnsi="Calibri" w:cs="Calibri"/>
          <w:b/>
          <w:bCs/>
          <w:i/>
          <w:iCs/>
          <w:color w:val="FF0000"/>
          <w:lang w:eastAsia="en-CA"/>
        </w:rPr>
        <w:t xml:space="preserve"> included for our internal discussion and are not intended to be sent with the follow up questions </w:t>
      </w:r>
    </w:p>
    <w:p w:rsidR="0071104B" w:rsidRDefault="0071104B" w:rsidP="0071104B">
      <w:pPr>
        <w:shd w:val="clear" w:color="auto" w:fill="FFFFFF"/>
        <w:spacing w:after="0" w:line="240" w:lineRule="auto"/>
        <w:rPr>
          <w:rFonts w:ascii="Calibri" w:eastAsia="Times New Roman" w:hAnsi="Calibri" w:cs="Calibri"/>
          <w:b/>
          <w:bCs/>
          <w:i/>
          <w:iCs/>
          <w:color w:val="000000"/>
          <w:lang w:eastAsia="en-CA"/>
        </w:rPr>
      </w:pPr>
      <w:r w:rsidRPr="0071104B">
        <w:rPr>
          <w:rFonts w:ascii="Calibri" w:eastAsia="Times New Roman" w:hAnsi="Calibri" w:cs="Calibri"/>
          <w:b/>
          <w:bCs/>
          <w:i/>
          <w:iCs/>
          <w:noProof/>
          <w:color w:val="000000"/>
          <w:lang w:eastAsia="en-CA"/>
        </w:rPr>
        <w:drawing>
          <wp:inline distT="0" distB="0" distL="0" distR="0" wp14:anchorId="47157273" wp14:editId="761BC942">
            <wp:extent cx="5943600" cy="18599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859915"/>
                    </a:xfrm>
                    <a:prstGeom prst="rect">
                      <a:avLst/>
                    </a:prstGeom>
                  </pic:spPr>
                </pic:pic>
              </a:graphicData>
            </a:graphic>
          </wp:inline>
        </w:drawing>
      </w:r>
    </w:p>
    <w:p w:rsidR="0071104B" w:rsidRPr="0071104B" w:rsidRDefault="0071104B" w:rsidP="0071104B">
      <w:pPr>
        <w:shd w:val="clear" w:color="auto" w:fill="FFFFFF"/>
        <w:spacing w:after="0" w:line="240" w:lineRule="auto"/>
        <w:rPr>
          <w:rFonts w:ascii="Calibri" w:eastAsia="Times New Roman" w:hAnsi="Calibri" w:cs="Calibri"/>
          <w:color w:val="000000"/>
          <w:lang w:eastAsia="en-CA"/>
        </w:rPr>
      </w:pPr>
      <w:r w:rsidRPr="0071104B">
        <w:rPr>
          <w:rFonts w:ascii="Calibri" w:eastAsia="Times New Roman" w:hAnsi="Calibri" w:cs="Calibri"/>
          <w:b/>
          <w:bCs/>
          <w:i/>
          <w:iCs/>
          <w:color w:val="000000"/>
          <w:lang w:eastAsia="en-CA"/>
        </w:rPr>
        <w:t>Dear EVA Community Homeowners,</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Thank you for your email and for raising your questions and concerns. Below are our responses to your inquiry, point by point:</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The correspondence sent to EVA owners says the vast majority of renters are accustomed to grid connections and therefore have no concept of saving energy.</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1.  Why were these off-grid, solar homes marketed and sold to owners as having strong rental potential if the houses cannot be used properly to rental standards? These studies should have been done before marketing and selling the homes as potential rental properties.</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 xml:space="preserve">The homes, when used as designed, are fully functional for rental purposes. Like any off-grid property, optimal functionality relies on energy-conscious use, which is why we emphasize certain guidelines for both homeowners and renters. Therein, ‘standards’ or guidelines do exist, so the homes can be used properly and be suitable as rental properties (see 2, </w:t>
      </w:r>
      <w:proofErr w:type="spellStart"/>
      <w:r w:rsidRPr="0071104B">
        <w:rPr>
          <w:rFonts w:ascii="Calibri" w:eastAsia="Times New Roman" w:hAnsi="Calibri" w:cs="Calibri"/>
          <w:i/>
          <w:iCs/>
          <w:color w:val="000000"/>
          <w:lang w:eastAsia="en-CA"/>
        </w:rPr>
        <w:t>i</w:t>
      </w:r>
      <w:proofErr w:type="spellEnd"/>
      <w:r w:rsidRPr="0071104B">
        <w:rPr>
          <w:rFonts w:ascii="Calibri" w:eastAsia="Times New Roman" w:hAnsi="Calibri" w:cs="Calibri"/>
          <w:i/>
          <w:iCs/>
          <w:color w:val="000000"/>
          <w:lang w:eastAsia="en-CA"/>
        </w:rPr>
        <w:t>).</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2.   Please clarify what is meant by the statement that EVA homes “…were designed to be used under certain conditions and to operate efficiently.”</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proofErr w:type="spellStart"/>
      <w:r w:rsidRPr="0071104B">
        <w:rPr>
          <w:rFonts w:ascii="Calibri" w:eastAsia="Times New Roman" w:hAnsi="Calibri" w:cs="Calibri"/>
          <w:b/>
          <w:bCs/>
          <w:color w:val="000000"/>
          <w:lang w:eastAsia="en-CA"/>
        </w:rPr>
        <w:t>i</w:t>
      </w:r>
      <w:proofErr w:type="spellEnd"/>
      <w:r w:rsidRPr="0071104B">
        <w:rPr>
          <w:rFonts w:ascii="Calibri" w:eastAsia="Times New Roman" w:hAnsi="Calibri" w:cs="Calibri"/>
          <w:b/>
          <w:bCs/>
          <w:color w:val="000000"/>
          <w:lang w:eastAsia="en-CA"/>
        </w:rPr>
        <w:t>.    What are the conditions?</w:t>
      </w:r>
    </w:p>
    <w:p w:rsidR="0071104B" w:rsidRPr="0071104B" w:rsidRDefault="0071104B" w:rsidP="00856D74">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The homes were designed for off-grid living, which includes following energy conservation practices. Please see the attached PDF (Instructions for EVA Home) that is shared with renters.</w:t>
      </w:r>
      <w:r w:rsidR="00856D74">
        <w:rPr>
          <w:rFonts w:ascii="Calibri" w:eastAsia="Times New Roman" w:hAnsi="Calibri" w:cs="Calibri"/>
          <w:i/>
          <w:iCs/>
          <w:color w:val="000000"/>
          <w:lang w:eastAsia="en-CA"/>
        </w:rPr>
        <w:t xml:space="preserve"> </w:t>
      </w:r>
      <w:r w:rsidR="00856D74">
        <w:rPr>
          <w:rFonts w:ascii="Calibri" w:eastAsia="Times New Roman" w:hAnsi="Calibri" w:cs="Calibri"/>
          <w:i/>
          <w:iCs/>
          <w:color w:val="FF0000"/>
          <w:lang w:eastAsia="en-CA"/>
        </w:rPr>
        <w:t>EVA homeowners follow, or improve upon, the energy con</w:t>
      </w:r>
      <w:r w:rsidR="00772315">
        <w:rPr>
          <w:rFonts w:ascii="Calibri" w:eastAsia="Times New Roman" w:hAnsi="Calibri" w:cs="Calibri"/>
          <w:i/>
          <w:iCs/>
          <w:color w:val="FF0000"/>
          <w:lang w:eastAsia="en-CA"/>
        </w:rPr>
        <w:t>servation practices noted.  The systems are unreliable even when doing so.</w:t>
      </w:r>
      <w:r w:rsidR="00A23A44">
        <w:rPr>
          <w:rFonts w:ascii="Calibri" w:eastAsia="Times New Roman" w:hAnsi="Calibri" w:cs="Calibri"/>
          <w:i/>
          <w:iCs/>
          <w:color w:val="FF0000"/>
          <w:lang w:eastAsia="en-CA"/>
        </w:rPr>
        <w:t xml:space="preserve">  Renters are complaining as well.</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ii.  What are the referenced “highest standards of design”?</w:t>
      </w:r>
    </w:p>
    <w:p w:rsidR="0071104B" w:rsidRPr="0071104B" w:rsidRDefault="0071104B" w:rsidP="0071104B">
      <w:pPr>
        <w:shd w:val="clear" w:color="auto" w:fill="FFFFFF"/>
        <w:spacing w:line="240" w:lineRule="auto"/>
        <w:rPr>
          <w:rFonts w:ascii="Calibri" w:eastAsia="Times New Roman" w:hAnsi="Calibri" w:cs="Calibri"/>
          <w:color w:val="FF0000"/>
          <w:lang w:eastAsia="en-CA"/>
        </w:rPr>
      </w:pPr>
      <w:r w:rsidRPr="0071104B">
        <w:rPr>
          <w:rFonts w:ascii="Calibri" w:eastAsia="Times New Roman" w:hAnsi="Calibri" w:cs="Calibri"/>
          <w:i/>
          <w:iCs/>
          <w:color w:val="000000"/>
          <w:lang w:eastAsia="en-CA"/>
        </w:rPr>
        <w:t>The "highest standards of design" refers to the quality of design, engineering and construction, while keeping an eye on reducing environmental impact.</w:t>
      </w:r>
      <w:r w:rsidR="00E8019C">
        <w:rPr>
          <w:rFonts w:ascii="Calibri" w:eastAsia="Times New Roman" w:hAnsi="Calibri" w:cs="Calibri"/>
          <w:i/>
          <w:iCs/>
          <w:color w:val="FF0000"/>
          <w:lang w:eastAsia="en-CA"/>
        </w:rPr>
        <w:t xml:space="preserve">  </w:t>
      </w:r>
      <w:r w:rsidR="00A23A44">
        <w:rPr>
          <w:rFonts w:ascii="Calibri" w:eastAsia="Times New Roman" w:hAnsi="Calibri" w:cs="Calibri"/>
          <w:i/>
          <w:iCs/>
          <w:color w:val="FF0000"/>
          <w:lang w:eastAsia="en-CA"/>
        </w:rPr>
        <w:t>Where is the evidence that this was respected for each of the named elements?</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iii.  How did ECI determine the energy usage per home as stated in the communication? </w:t>
      </w:r>
    </w:p>
    <w:p w:rsidR="0071104B" w:rsidRPr="0071104B" w:rsidRDefault="0071104B" w:rsidP="00A23A44">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The energy usage per home was calculated based on recommendations from the solar providers, as well as load studies that analyzed typical usage patterns. These estimates assume users follow guidelines for optimal energy use, and guests being mindful of energy consumption.</w:t>
      </w:r>
      <w:r w:rsidR="00D6320B">
        <w:rPr>
          <w:rFonts w:ascii="Calibri" w:eastAsia="Times New Roman" w:hAnsi="Calibri" w:cs="Calibri"/>
          <w:i/>
          <w:iCs/>
          <w:color w:val="000000"/>
          <w:lang w:eastAsia="en-CA"/>
        </w:rPr>
        <w:t xml:space="preserve"> </w:t>
      </w:r>
      <w:r w:rsidR="00A23A44">
        <w:rPr>
          <w:rFonts w:ascii="Calibri" w:eastAsia="Times New Roman" w:hAnsi="Calibri" w:cs="Calibri"/>
          <w:i/>
          <w:iCs/>
          <w:color w:val="FF0000"/>
          <w:lang w:eastAsia="en-CA"/>
        </w:rPr>
        <w:t>See question 5 in proposed response.</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iv.  Please provide a detailed and itemized list of devices and power usage demonstrating how ECI came up with the identified numbers.</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Please see the attached detailed list of power usage for different home models, which provides the basis for the energy consumption figures.</w:t>
      </w:r>
      <w:r w:rsidR="00A23A44">
        <w:rPr>
          <w:rFonts w:ascii="Calibri" w:eastAsia="Times New Roman" w:hAnsi="Calibri" w:cs="Calibri"/>
          <w:i/>
          <w:iCs/>
          <w:color w:val="000000"/>
          <w:lang w:eastAsia="en-CA"/>
        </w:rPr>
        <w:t xml:space="preserve"> </w:t>
      </w:r>
      <w:r w:rsidR="00A23A44" w:rsidRPr="00A23A44">
        <w:rPr>
          <w:rFonts w:ascii="Calibri" w:eastAsia="Times New Roman" w:hAnsi="Calibri" w:cs="Calibri"/>
          <w:i/>
          <w:iCs/>
          <w:color w:val="FF0000"/>
          <w:lang w:eastAsia="en-CA"/>
        </w:rPr>
        <w:t>Model details provided.</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v.   How did ECI come up with battery sizes for each tiny home given each home has different battery capacities and installations?</w:t>
      </w:r>
    </w:p>
    <w:p w:rsidR="0071104B" w:rsidRPr="0071104B" w:rsidRDefault="0071104B" w:rsidP="0071104B">
      <w:pPr>
        <w:shd w:val="clear" w:color="auto" w:fill="FFFFFF"/>
        <w:spacing w:line="240" w:lineRule="auto"/>
        <w:rPr>
          <w:rFonts w:ascii="Calibri" w:eastAsia="Times New Roman" w:hAnsi="Calibri" w:cs="Calibri"/>
          <w:color w:val="FF0000"/>
          <w:lang w:eastAsia="en-CA"/>
        </w:rPr>
      </w:pPr>
      <w:r w:rsidRPr="0071104B">
        <w:rPr>
          <w:rFonts w:ascii="Calibri" w:eastAsia="Times New Roman" w:hAnsi="Calibri" w:cs="Calibri"/>
          <w:i/>
          <w:iCs/>
          <w:color w:val="000000"/>
          <w:lang w:eastAsia="en-CA"/>
        </w:rPr>
        <w:lastRenderedPageBreak/>
        <w:t>The estimation of energy usage per home was based on the recommendations of solar system providers and the capacity of the installed batteries.</w:t>
      </w:r>
      <w:r w:rsidRPr="0071104B">
        <w:rPr>
          <w:rFonts w:ascii="Calibri" w:eastAsia="Times New Roman" w:hAnsi="Calibri" w:cs="Calibri"/>
          <w:color w:val="000000"/>
          <w:lang w:eastAsia="en-CA"/>
        </w:rPr>
        <w:t> </w:t>
      </w:r>
      <w:r w:rsidRPr="0071104B">
        <w:rPr>
          <w:rFonts w:ascii="Calibri" w:eastAsia="Times New Roman" w:hAnsi="Calibri" w:cs="Calibri"/>
          <w:i/>
          <w:iCs/>
          <w:color w:val="000000"/>
          <w:lang w:eastAsia="en-CA"/>
        </w:rPr>
        <w:t>Battery sizes were determined based on supplier input and the overall design of each home, with variations in installation due to model differences.</w:t>
      </w:r>
      <w:r w:rsidR="00A23A44">
        <w:rPr>
          <w:rFonts w:ascii="Calibri" w:eastAsia="Times New Roman" w:hAnsi="Calibri" w:cs="Calibri"/>
          <w:i/>
          <w:iCs/>
          <w:color w:val="000000"/>
          <w:lang w:eastAsia="en-CA"/>
        </w:rPr>
        <w:t xml:space="preserve"> </w:t>
      </w:r>
      <w:r w:rsidR="00A23A44">
        <w:rPr>
          <w:rFonts w:ascii="Calibri" w:eastAsia="Times New Roman" w:hAnsi="Calibri" w:cs="Calibri"/>
          <w:i/>
          <w:iCs/>
          <w:color w:val="FF0000"/>
          <w:lang w:eastAsia="en-CA"/>
        </w:rPr>
        <w:t>So ECI/Gran Pacifica didn’t have an in-house or external subject matter expert to validate and verify these recommendations?</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 xml:space="preserve">It is generally accepted that ip20 devices should only be used for interior installations where the temperature and humidity can be controlled. By contrast, devices rated ip65/ip66 are known to be suitable for outdoor use as they are waterproof and dirt and bug protected. As per section 3.4 of the </w:t>
      </w:r>
      <w:proofErr w:type="spellStart"/>
      <w:r w:rsidRPr="0071104B">
        <w:rPr>
          <w:rFonts w:ascii="Calibri" w:eastAsia="Times New Roman" w:hAnsi="Calibri" w:cs="Calibri"/>
          <w:b/>
          <w:bCs/>
          <w:color w:val="000000"/>
          <w:lang w:eastAsia="en-CA"/>
        </w:rPr>
        <w:t>Studer</w:t>
      </w:r>
      <w:proofErr w:type="spellEnd"/>
      <w:r w:rsidRPr="0071104B">
        <w:rPr>
          <w:rFonts w:ascii="Calibri" w:eastAsia="Times New Roman" w:hAnsi="Calibri" w:cs="Calibri"/>
          <w:b/>
          <w:bCs/>
          <w:color w:val="000000"/>
          <w:lang w:eastAsia="en-CA"/>
        </w:rPr>
        <w:t xml:space="preserve"> INNOTEC </w:t>
      </w:r>
      <w:proofErr w:type="spellStart"/>
      <w:r w:rsidRPr="0071104B">
        <w:rPr>
          <w:rFonts w:ascii="Calibri" w:eastAsia="Times New Roman" w:hAnsi="Calibri" w:cs="Calibri"/>
          <w:b/>
          <w:bCs/>
          <w:color w:val="000000"/>
          <w:lang w:eastAsia="en-CA"/>
        </w:rPr>
        <w:t>Xtender</w:t>
      </w:r>
      <w:proofErr w:type="spellEnd"/>
      <w:r w:rsidRPr="0071104B">
        <w:rPr>
          <w:rFonts w:ascii="Calibri" w:eastAsia="Times New Roman" w:hAnsi="Calibri" w:cs="Calibri"/>
          <w:b/>
          <w:bCs/>
          <w:color w:val="000000"/>
          <w:lang w:eastAsia="en-CA"/>
        </w:rPr>
        <w:t xml:space="preserve"> manual “3.4 INSTALLATION SITE”, the installation site for the </w:t>
      </w:r>
      <w:proofErr w:type="spellStart"/>
      <w:r w:rsidRPr="0071104B">
        <w:rPr>
          <w:rFonts w:ascii="Calibri" w:eastAsia="Times New Roman" w:hAnsi="Calibri" w:cs="Calibri"/>
          <w:b/>
          <w:bCs/>
          <w:color w:val="000000"/>
          <w:lang w:eastAsia="en-CA"/>
        </w:rPr>
        <w:t>Xtender</w:t>
      </w:r>
      <w:proofErr w:type="spellEnd"/>
      <w:r w:rsidRPr="0071104B">
        <w:rPr>
          <w:rFonts w:ascii="Calibri" w:eastAsia="Times New Roman" w:hAnsi="Calibri" w:cs="Calibri"/>
          <w:b/>
          <w:bCs/>
          <w:color w:val="000000"/>
          <w:lang w:eastAsia="en-CA"/>
        </w:rPr>
        <w:t xml:space="preserve"> is of particular importance and must satisfy the following criteria: Protected from water and dust and in a place with no condensation. These criteria would also apply to the </w:t>
      </w:r>
      <w:proofErr w:type="spellStart"/>
      <w:r w:rsidRPr="0071104B">
        <w:rPr>
          <w:rFonts w:ascii="Calibri" w:eastAsia="Times New Roman" w:hAnsi="Calibri" w:cs="Calibri"/>
          <w:b/>
          <w:bCs/>
          <w:color w:val="000000"/>
          <w:lang w:eastAsia="en-CA"/>
        </w:rPr>
        <w:t>Growatt</w:t>
      </w:r>
      <w:proofErr w:type="spellEnd"/>
      <w:r w:rsidRPr="0071104B">
        <w:rPr>
          <w:rFonts w:ascii="Calibri" w:eastAsia="Times New Roman" w:hAnsi="Calibri" w:cs="Calibri"/>
          <w:b/>
          <w:bCs/>
          <w:color w:val="000000"/>
          <w:lang w:eastAsia="en-CA"/>
        </w:rPr>
        <w:t xml:space="preserve"> solar setup as the inverters are rated as ip20.</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3.  Given this generally accepted understanding, please advise on the following as it pertains to the EVA tiny homes:</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proofErr w:type="spellStart"/>
      <w:r w:rsidRPr="0071104B">
        <w:rPr>
          <w:rFonts w:ascii="Calibri" w:eastAsia="Times New Roman" w:hAnsi="Calibri" w:cs="Calibri"/>
          <w:b/>
          <w:bCs/>
          <w:color w:val="000000"/>
          <w:lang w:eastAsia="en-CA"/>
        </w:rPr>
        <w:t>i</w:t>
      </w:r>
      <w:proofErr w:type="spellEnd"/>
      <w:r w:rsidRPr="0071104B">
        <w:rPr>
          <w:rFonts w:ascii="Calibri" w:eastAsia="Times New Roman" w:hAnsi="Calibri" w:cs="Calibri"/>
          <w:b/>
          <w:bCs/>
          <w:color w:val="000000"/>
          <w:lang w:eastAsia="en-CA"/>
        </w:rPr>
        <w:t>.   Did ECI make the decision to purchase and install a system rated for indoor use only, based on its contracted solar provider’s recommendation? If not, did ECI decide to proceed with ip20 devices without a provider recommendation? Was this decision process documented?</w:t>
      </w:r>
    </w:p>
    <w:p w:rsidR="0071104B" w:rsidRPr="0071104B" w:rsidRDefault="0071104B" w:rsidP="00772315">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 The decision to use IP20-rated systems was based on the provider’s recommendation.</w:t>
      </w:r>
      <w:r w:rsidR="00772315" w:rsidRPr="00772315">
        <w:rPr>
          <w:rFonts w:ascii="Calibri" w:eastAsia="Times New Roman" w:hAnsi="Calibri" w:cs="Calibri"/>
          <w:i/>
          <w:iCs/>
          <w:color w:val="FF0000"/>
          <w:lang w:eastAsia="en-CA"/>
        </w:rPr>
        <w:t xml:space="preserve"> </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ii.   Under the initial delivery of the tiny homes, the houses delivered had a variety of different solar devices installed. What criteria were used to determine what device would be installed at which home?</w:t>
      </w:r>
    </w:p>
    <w:p w:rsidR="0071104B" w:rsidRPr="0071104B" w:rsidRDefault="0071104B" w:rsidP="00BE7691">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Initial installations included devices from various suppliers due to availability constraints. This is common in large projects where different vendors provide components at different times.</w:t>
      </w:r>
      <w:r w:rsidR="00BE7691" w:rsidRPr="00BE7691">
        <w:rPr>
          <w:rFonts w:ascii="Calibri" w:eastAsia="Times New Roman" w:hAnsi="Calibri" w:cs="Calibri"/>
          <w:i/>
          <w:iCs/>
          <w:color w:val="FF0000"/>
          <w:lang w:eastAsia="en-CA"/>
        </w:rPr>
        <w:t xml:space="preserve"> </w:t>
      </w:r>
      <w:r w:rsidR="00BE7691">
        <w:rPr>
          <w:rFonts w:ascii="Calibri" w:eastAsia="Times New Roman" w:hAnsi="Calibri" w:cs="Calibri"/>
          <w:i/>
          <w:iCs/>
          <w:color w:val="FF0000"/>
          <w:lang w:eastAsia="en-CA"/>
        </w:rPr>
        <w:t>There were more than 2 years to plan this and yet the equipment was still bought piecemeal rather than in bulk for consistency, continuity, and economies of scale.  Investor money had already been collected for infrastructure, owner deposits had already starte</w:t>
      </w:r>
      <w:r w:rsidR="00A23A44">
        <w:rPr>
          <w:rFonts w:ascii="Calibri" w:eastAsia="Times New Roman" w:hAnsi="Calibri" w:cs="Calibri"/>
          <w:i/>
          <w:iCs/>
          <w:color w:val="FF0000"/>
          <w:lang w:eastAsia="en-CA"/>
        </w:rPr>
        <w:t>d coming in.  There is no logic</w:t>
      </w:r>
      <w:r w:rsidR="00BE7691">
        <w:rPr>
          <w:rFonts w:ascii="Calibri" w:eastAsia="Times New Roman" w:hAnsi="Calibri" w:cs="Calibri"/>
          <w:i/>
          <w:iCs/>
          <w:color w:val="FF0000"/>
          <w:lang w:eastAsia="en-CA"/>
        </w:rPr>
        <w:t xml:space="preserve">al reason why this could not have been planned and purchased </w:t>
      </w:r>
      <w:r w:rsidR="00A23A44">
        <w:rPr>
          <w:rFonts w:ascii="Calibri" w:eastAsia="Times New Roman" w:hAnsi="Calibri" w:cs="Calibri"/>
          <w:i/>
          <w:iCs/>
          <w:color w:val="FF0000"/>
          <w:lang w:eastAsia="en-CA"/>
        </w:rPr>
        <w:t xml:space="preserve">for a </w:t>
      </w:r>
      <w:r w:rsidR="00BE7691">
        <w:rPr>
          <w:rFonts w:ascii="Calibri" w:eastAsia="Times New Roman" w:hAnsi="Calibri" w:cs="Calibri"/>
          <w:i/>
          <w:iCs/>
          <w:color w:val="FF0000"/>
          <w:lang w:eastAsia="en-CA"/>
        </w:rPr>
        <w:t>better</w:t>
      </w:r>
      <w:r w:rsidR="00A23A44">
        <w:rPr>
          <w:rFonts w:ascii="Calibri" w:eastAsia="Times New Roman" w:hAnsi="Calibri" w:cs="Calibri"/>
          <w:i/>
          <w:iCs/>
          <w:color w:val="FF0000"/>
          <w:lang w:eastAsia="en-CA"/>
        </w:rPr>
        <w:t xml:space="preserve"> outcome</w:t>
      </w:r>
      <w:r w:rsidR="00BE7691">
        <w:rPr>
          <w:rFonts w:ascii="Calibri" w:eastAsia="Times New Roman" w:hAnsi="Calibri" w:cs="Calibri"/>
          <w:i/>
          <w:iCs/>
          <w:color w:val="FF0000"/>
          <w:lang w:eastAsia="en-CA"/>
        </w:rPr>
        <w:t>.</w:t>
      </w:r>
    </w:p>
    <w:p w:rsidR="0071104B" w:rsidRPr="0071104B" w:rsidRDefault="0071104B" w:rsidP="0071104B">
      <w:pPr>
        <w:numPr>
          <w:ilvl w:val="0"/>
          <w:numId w:val="1"/>
        </w:numPr>
        <w:shd w:val="clear" w:color="auto" w:fill="FFFFFF"/>
        <w:spacing w:line="235" w:lineRule="atLeast"/>
        <w:ind w:left="1080"/>
        <w:rPr>
          <w:rFonts w:ascii="Calibri" w:eastAsia="Times New Roman" w:hAnsi="Calibri" w:cs="Calibri"/>
          <w:color w:val="000000"/>
          <w:lang w:eastAsia="en-CA"/>
        </w:rPr>
      </w:pPr>
      <w:r w:rsidRPr="0071104B">
        <w:rPr>
          <w:rFonts w:ascii="Calibri" w:eastAsia="Times New Roman" w:hAnsi="Calibri" w:cs="Calibri"/>
          <w:b/>
          <w:bCs/>
          <w:color w:val="000000"/>
          <w:lang w:eastAsia="en-CA"/>
        </w:rPr>
        <w:t>For homes delivered with ip20 rated devices, why were these devices placed in an area without controlled and directed airflow (so increasing the likelihood of too much heat)?</w:t>
      </w:r>
    </w:p>
    <w:p w:rsidR="0071104B" w:rsidRPr="0071104B" w:rsidRDefault="0071104B" w:rsidP="00BE7691">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Regarding airflow, installation procedures followed provider recommendations, and additional protective measures were not initially suggested by the provider.</w:t>
      </w:r>
      <w:r w:rsidR="00BE7691" w:rsidRPr="00BE7691">
        <w:rPr>
          <w:rFonts w:ascii="Calibri" w:eastAsia="Times New Roman" w:hAnsi="Calibri" w:cs="Calibri"/>
          <w:i/>
          <w:iCs/>
          <w:color w:val="FF0000"/>
          <w:lang w:eastAsia="en-CA"/>
        </w:rPr>
        <w:t xml:space="preserve"> </w:t>
      </w:r>
      <w:r w:rsidR="00BE7691">
        <w:rPr>
          <w:rFonts w:ascii="Calibri" w:eastAsia="Times New Roman" w:hAnsi="Calibri" w:cs="Calibri"/>
          <w:i/>
          <w:iCs/>
          <w:color w:val="FF0000"/>
          <w:lang w:eastAsia="en-CA"/>
        </w:rPr>
        <w:t xml:space="preserve">This suggests that either ECI/Gran Pacifica, the suppliers or both did not have a person who understood </w:t>
      </w:r>
      <w:r w:rsidR="00A23A44">
        <w:rPr>
          <w:rFonts w:ascii="Calibri" w:eastAsia="Times New Roman" w:hAnsi="Calibri" w:cs="Calibri"/>
          <w:i/>
          <w:iCs/>
          <w:color w:val="FF0000"/>
          <w:lang w:eastAsia="en-CA"/>
        </w:rPr>
        <w:t>the need for good airflow and proper temperatures</w:t>
      </w:r>
      <w:r w:rsidR="00BE7691">
        <w:rPr>
          <w:rFonts w:ascii="Calibri" w:eastAsia="Times New Roman" w:hAnsi="Calibri" w:cs="Calibri"/>
          <w:i/>
          <w:iCs/>
          <w:color w:val="FF0000"/>
          <w:lang w:eastAsia="en-CA"/>
        </w:rPr>
        <w:t xml:space="preserve">? </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b.   Why were the devices left unprotected from bug infestations and dirt rather than ensuring their long-term efficiency and effectiveness by installing a fan and tightly fitted screens on doors where the devices were installed?</w:t>
      </w:r>
    </w:p>
    <w:p w:rsidR="0071104B" w:rsidRPr="0071104B" w:rsidRDefault="0071104B" w:rsidP="00BE7691">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ECI did not receive the recommendation to install protective screens from the supplier initially.</w:t>
      </w:r>
      <w:r w:rsidR="00BE7691" w:rsidRPr="00BE7691">
        <w:rPr>
          <w:rFonts w:ascii="Calibri" w:eastAsia="Times New Roman" w:hAnsi="Calibri" w:cs="Calibri"/>
          <w:i/>
          <w:iCs/>
          <w:color w:val="FF0000"/>
          <w:lang w:eastAsia="en-CA"/>
        </w:rPr>
        <w:t xml:space="preserve"> </w:t>
      </w:r>
      <w:r w:rsidR="00BE7691">
        <w:rPr>
          <w:rFonts w:ascii="Calibri" w:eastAsia="Times New Roman" w:hAnsi="Calibri" w:cs="Calibri"/>
          <w:i/>
          <w:iCs/>
          <w:color w:val="FF0000"/>
          <w:lang w:eastAsia="en-CA"/>
        </w:rPr>
        <w:t xml:space="preserve">But they were eventually </w:t>
      </w:r>
      <w:r w:rsidR="00A23A44">
        <w:rPr>
          <w:rFonts w:ascii="Calibri" w:eastAsia="Times New Roman" w:hAnsi="Calibri" w:cs="Calibri"/>
          <w:i/>
          <w:iCs/>
          <w:color w:val="FF0000"/>
          <w:lang w:eastAsia="en-CA"/>
        </w:rPr>
        <w:t xml:space="preserve">added for newer homes </w:t>
      </w:r>
      <w:r w:rsidR="00BE7691">
        <w:rPr>
          <w:rFonts w:ascii="Calibri" w:eastAsia="Times New Roman" w:hAnsi="Calibri" w:cs="Calibri"/>
          <w:i/>
          <w:iCs/>
          <w:color w:val="FF0000"/>
          <w:lang w:eastAsia="en-CA"/>
        </w:rPr>
        <w:t xml:space="preserve">and ECI/Gran Pacifica has not yet opted to have this corrected at homes delivered prior to this change. </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iii. Through observation and in speaking to other owners who took ownership later in the development/construction timeline, it appears ip65/ip66 devices, which are suitable for outdoor use, were selected and installed. Further, these installations were also protected from dust and bugs through the additional inclusion of screens on bodega doors.</w:t>
      </w:r>
    </w:p>
    <w:p w:rsidR="0071104B" w:rsidRPr="0071104B" w:rsidRDefault="0071104B" w:rsidP="0071104B">
      <w:pPr>
        <w:numPr>
          <w:ilvl w:val="0"/>
          <w:numId w:val="2"/>
        </w:numPr>
        <w:shd w:val="clear" w:color="auto" w:fill="FFFFFF"/>
        <w:spacing w:line="235" w:lineRule="atLeast"/>
        <w:ind w:left="1080"/>
        <w:rPr>
          <w:rFonts w:ascii="Calibri" w:eastAsia="Times New Roman" w:hAnsi="Calibri" w:cs="Calibri"/>
          <w:color w:val="000000"/>
          <w:lang w:eastAsia="en-CA"/>
        </w:rPr>
      </w:pPr>
      <w:r w:rsidRPr="0071104B">
        <w:rPr>
          <w:rFonts w:ascii="Calibri" w:eastAsia="Times New Roman" w:hAnsi="Calibri" w:cs="Calibri"/>
          <w:b/>
          <w:bCs/>
          <w:color w:val="000000"/>
          <w:lang w:eastAsia="en-CA"/>
        </w:rPr>
        <w:t xml:space="preserve">Why did ECI decide to only furnish a portion of the EVA tiny homes with a system that is appropriate for exterior use in the Gran Pacifica environment/climate and protect then from dirt and bugs with tightly fitted screens on the bodega doors? In doing so, why didn’t ECI retroactively revisit homes with previous installations? It appears that ECI knowingly </w:t>
      </w:r>
      <w:r w:rsidRPr="0071104B">
        <w:rPr>
          <w:rFonts w:ascii="Calibri" w:eastAsia="Times New Roman" w:hAnsi="Calibri" w:cs="Calibri"/>
          <w:b/>
          <w:bCs/>
          <w:color w:val="000000"/>
          <w:lang w:eastAsia="en-CA"/>
        </w:rPr>
        <w:lastRenderedPageBreak/>
        <w:t>left other homes with inferior, inappropriate, unprotected and potentially unsafe installations. </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Since we used different suppliers, different devices were installed depending on their availability.</w:t>
      </w:r>
      <w:r w:rsidR="00BE7691">
        <w:rPr>
          <w:rFonts w:ascii="Calibri" w:eastAsia="Times New Roman" w:hAnsi="Calibri" w:cs="Calibri"/>
          <w:i/>
          <w:iCs/>
          <w:color w:val="000000"/>
          <w:lang w:eastAsia="en-CA"/>
        </w:rPr>
        <w:t xml:space="preserve"> </w:t>
      </w:r>
      <w:r w:rsidR="00A23A44">
        <w:rPr>
          <w:rFonts w:ascii="Calibri" w:eastAsia="Times New Roman" w:hAnsi="Calibri" w:cs="Calibri"/>
          <w:i/>
          <w:iCs/>
          <w:color w:val="FF0000"/>
          <w:lang w:eastAsia="en-CA"/>
        </w:rPr>
        <w:t>Suggests</w:t>
      </w:r>
      <w:r w:rsidR="00BE7691" w:rsidRPr="00BE7691">
        <w:rPr>
          <w:rFonts w:ascii="Calibri" w:eastAsia="Times New Roman" w:hAnsi="Calibri" w:cs="Calibri"/>
          <w:i/>
          <w:iCs/>
          <w:color w:val="FF0000"/>
          <w:lang w:eastAsia="en-CA"/>
        </w:rPr>
        <w:t xml:space="preserve"> the solar systems were selected based on availability </w:t>
      </w:r>
      <w:r w:rsidR="00A23A44">
        <w:rPr>
          <w:rFonts w:ascii="Calibri" w:eastAsia="Times New Roman" w:hAnsi="Calibri" w:cs="Calibri"/>
          <w:i/>
          <w:iCs/>
          <w:color w:val="FF0000"/>
          <w:lang w:eastAsia="en-CA"/>
        </w:rPr>
        <w:t>not considering their s</w:t>
      </w:r>
      <w:r w:rsidR="00BE7691" w:rsidRPr="00BE7691">
        <w:rPr>
          <w:rFonts w:ascii="Calibri" w:eastAsia="Times New Roman" w:hAnsi="Calibri" w:cs="Calibri"/>
          <w:i/>
          <w:iCs/>
          <w:color w:val="FF0000"/>
          <w:lang w:eastAsia="en-CA"/>
        </w:rPr>
        <w:t>uitability</w:t>
      </w:r>
      <w:r w:rsidR="00A23A44">
        <w:rPr>
          <w:rFonts w:ascii="Calibri" w:eastAsia="Times New Roman" w:hAnsi="Calibri" w:cs="Calibri"/>
          <w:i/>
          <w:iCs/>
          <w:color w:val="FF0000"/>
          <w:lang w:eastAsia="en-CA"/>
        </w:rPr>
        <w:t>.</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b.  It is unclear when the decision to move to the ip65/ip66 inverter was made. Did it occur after concerns were raised by an EVA homeowner who then submitted a recommendation proposing this adjustment? Did this decision occur around the same time as a sole owner in the EVA community paid for a grid connection due to the lack of reliability of their installed solar devices? In either case, why did ECI choose not to address these known shortcomings with the previously delivered homes?</w:t>
      </w:r>
    </w:p>
    <w:p w:rsidR="0071104B" w:rsidRPr="0071104B" w:rsidRDefault="0071104B" w:rsidP="0071104B">
      <w:pPr>
        <w:shd w:val="clear" w:color="auto" w:fill="FFFFFF"/>
        <w:spacing w:line="240" w:lineRule="auto"/>
        <w:rPr>
          <w:rFonts w:ascii="Calibri" w:eastAsia="Times New Roman" w:hAnsi="Calibri" w:cs="Calibri"/>
          <w:color w:val="FF0000"/>
          <w:lang w:eastAsia="en-CA"/>
        </w:rPr>
      </w:pPr>
      <w:r w:rsidRPr="0071104B">
        <w:rPr>
          <w:rFonts w:ascii="Calibri" w:eastAsia="Times New Roman" w:hAnsi="Calibri" w:cs="Calibri"/>
          <w:i/>
          <w:iCs/>
          <w:color w:val="000000"/>
          <w:lang w:eastAsia="en-CA"/>
        </w:rPr>
        <w:t>It was not a deliberate decision to change devices; rather, ECI used the recommended equipment provided by each supplier.</w:t>
      </w:r>
      <w:r w:rsidR="00BE7691">
        <w:rPr>
          <w:rFonts w:ascii="Calibri" w:eastAsia="Times New Roman" w:hAnsi="Calibri" w:cs="Calibri"/>
          <w:i/>
          <w:iCs/>
          <w:color w:val="000000"/>
          <w:lang w:eastAsia="en-CA"/>
        </w:rPr>
        <w:t xml:space="preserve"> </w:t>
      </w:r>
      <w:r w:rsidR="00BE7691">
        <w:rPr>
          <w:rFonts w:ascii="Calibri" w:eastAsia="Times New Roman" w:hAnsi="Calibri" w:cs="Calibri"/>
          <w:i/>
          <w:iCs/>
          <w:color w:val="FF0000"/>
          <w:lang w:eastAsia="en-CA"/>
        </w:rPr>
        <w:t>Suggests that ECI/Gran Pacifica never really planned to provide a suitable system, it just happened by luck in certain instances.</w:t>
      </w:r>
    </w:p>
    <w:p w:rsidR="0071104B" w:rsidRPr="0071104B" w:rsidRDefault="0071104B" w:rsidP="0071104B">
      <w:pPr>
        <w:shd w:val="clear" w:color="auto" w:fill="FFFFFF"/>
        <w:spacing w:after="0"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 xml:space="preserve">4.   What percentage of homes have reported problems to GP with the solar devices installed and with what frequency? What is the owner breakdown (i.e. private owner or Gran Pacifica </w:t>
      </w:r>
      <w:proofErr w:type="gramStart"/>
      <w:r w:rsidRPr="0071104B">
        <w:rPr>
          <w:rFonts w:ascii="Calibri" w:eastAsia="Times New Roman" w:hAnsi="Calibri" w:cs="Calibri"/>
          <w:b/>
          <w:bCs/>
          <w:color w:val="000000"/>
          <w:lang w:eastAsia="en-CA"/>
        </w:rPr>
        <w:t>owned</w:t>
      </w:r>
      <w:proofErr w:type="gramEnd"/>
    </w:p>
    <w:p w:rsidR="0071104B" w:rsidRPr="0071104B" w:rsidRDefault="0071104B" w:rsidP="0071104B">
      <w:pPr>
        <w:shd w:val="clear" w:color="auto" w:fill="FFFFFF"/>
        <w:spacing w:after="0" w:line="240" w:lineRule="auto"/>
        <w:rPr>
          <w:rFonts w:ascii="Calibri" w:eastAsia="Times New Roman" w:hAnsi="Calibri" w:cs="Calibri"/>
          <w:color w:val="000000"/>
          <w:lang w:eastAsia="en-CA"/>
        </w:rPr>
      </w:pPr>
    </w:p>
    <w:p w:rsidR="0071104B" w:rsidRPr="0071104B" w:rsidRDefault="0071104B" w:rsidP="00BE7691">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ECI maintains records of system installations but does not actively monitor individual usage per home. Without a uniform definition of "problems," it is difficult to provide a precise accounting of which homes have reported issues. However, we are actively working with all reported cases.</w:t>
      </w:r>
      <w:r w:rsidR="00BE7691">
        <w:rPr>
          <w:rFonts w:ascii="Calibri" w:eastAsia="Times New Roman" w:hAnsi="Calibri" w:cs="Calibri"/>
          <w:i/>
          <w:iCs/>
          <w:color w:val="000000"/>
          <w:lang w:eastAsia="en-CA"/>
        </w:rPr>
        <w:t xml:space="preserve"> </w:t>
      </w:r>
      <w:r w:rsidR="00BE7691">
        <w:rPr>
          <w:rFonts w:ascii="Calibri" w:eastAsia="Times New Roman" w:hAnsi="Calibri" w:cs="Calibri"/>
          <w:i/>
          <w:iCs/>
          <w:color w:val="FF0000"/>
          <w:lang w:eastAsia="en-CA"/>
        </w:rPr>
        <w:t>What are the reported cases?  How many are there for all EVA homes (e.g. full-time residents, rental units, owned by an individual, corporation or ECI/Gran Pacifica)?</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The following equipment specifications are provided for your ease of reference. Note that there may be additional specification documents given the various systems, however these were readily available when preparing this letter:</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proofErr w:type="spellStart"/>
      <w:r w:rsidRPr="0071104B">
        <w:rPr>
          <w:rFonts w:ascii="Calibri" w:eastAsia="Times New Roman" w:hAnsi="Calibri" w:cs="Calibri"/>
          <w:b/>
          <w:bCs/>
          <w:color w:val="000000"/>
          <w:lang w:eastAsia="en-CA"/>
        </w:rPr>
        <w:t>i</w:t>
      </w:r>
      <w:proofErr w:type="spellEnd"/>
      <w:r w:rsidRPr="0071104B">
        <w:rPr>
          <w:rFonts w:ascii="Calibri" w:eastAsia="Times New Roman" w:hAnsi="Calibri" w:cs="Calibri"/>
          <w:b/>
          <w:bCs/>
          <w:color w:val="000000"/>
          <w:lang w:eastAsia="en-CA"/>
        </w:rPr>
        <w:t>.     003 INVERSOR datasheet-xtender-series_en_v1.0 (</w:t>
      </w:r>
      <w:r w:rsidRPr="0071104B">
        <w:rPr>
          <w:rFonts w:ascii="Calibri" w:eastAsia="Times New Roman" w:hAnsi="Calibri" w:cs="Calibri"/>
          <w:b/>
          <w:bCs/>
          <w:i/>
          <w:iCs/>
          <w:color w:val="000000"/>
          <w:lang w:eastAsia="en-CA"/>
        </w:rPr>
        <w:t xml:space="preserve">Note: 10-year warranty on the </w:t>
      </w:r>
      <w:proofErr w:type="spellStart"/>
      <w:r w:rsidRPr="0071104B">
        <w:rPr>
          <w:rFonts w:ascii="Calibri" w:eastAsia="Times New Roman" w:hAnsi="Calibri" w:cs="Calibri"/>
          <w:b/>
          <w:bCs/>
          <w:i/>
          <w:iCs/>
          <w:color w:val="000000"/>
          <w:lang w:eastAsia="en-CA"/>
        </w:rPr>
        <w:t>Xtender</w:t>
      </w:r>
      <w:proofErr w:type="spellEnd"/>
      <w:r w:rsidRPr="0071104B">
        <w:rPr>
          <w:rFonts w:ascii="Calibri" w:eastAsia="Times New Roman" w:hAnsi="Calibri" w:cs="Calibri"/>
          <w:b/>
          <w:bCs/>
          <w:i/>
          <w:iCs/>
          <w:color w:val="000000"/>
          <w:lang w:eastAsia="en-CA"/>
        </w:rPr>
        <w:t xml:space="preserve"> inverters from manufacturer for the </w:t>
      </w:r>
      <w:proofErr w:type="spellStart"/>
      <w:r w:rsidRPr="0071104B">
        <w:rPr>
          <w:rFonts w:ascii="Calibri" w:eastAsia="Times New Roman" w:hAnsi="Calibri" w:cs="Calibri"/>
          <w:b/>
          <w:bCs/>
          <w:i/>
          <w:iCs/>
          <w:color w:val="000000"/>
          <w:lang w:eastAsia="en-CA"/>
        </w:rPr>
        <w:t>Studer</w:t>
      </w:r>
      <w:proofErr w:type="spellEnd"/>
      <w:r w:rsidRPr="0071104B">
        <w:rPr>
          <w:rFonts w:ascii="Calibri" w:eastAsia="Times New Roman" w:hAnsi="Calibri" w:cs="Calibri"/>
          <w:b/>
          <w:bCs/>
          <w:i/>
          <w:iCs/>
          <w:color w:val="000000"/>
          <w:lang w:eastAsia="en-CA"/>
        </w:rPr>
        <w:t xml:space="preserve"> setup</w:t>
      </w:r>
      <w:r w:rsidRPr="0071104B">
        <w:rPr>
          <w:rFonts w:ascii="Calibri" w:eastAsia="Times New Roman" w:hAnsi="Calibri" w:cs="Calibri"/>
          <w:b/>
          <w:bCs/>
          <w:color w:val="000000"/>
          <w:lang w:eastAsia="en-CA"/>
        </w:rPr>
        <w:t>).</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ii.    001 PANEL SOLAR Peimar_EN_SF420M (</w:t>
      </w:r>
      <w:r w:rsidRPr="0071104B">
        <w:rPr>
          <w:rFonts w:ascii="Calibri" w:eastAsia="Times New Roman" w:hAnsi="Calibri" w:cs="Calibri"/>
          <w:b/>
          <w:bCs/>
          <w:i/>
          <w:iCs/>
          <w:color w:val="000000"/>
          <w:lang w:eastAsia="en-CA"/>
        </w:rPr>
        <w:t xml:space="preserve">Note: 20-year manufacturer warranty for </w:t>
      </w:r>
      <w:proofErr w:type="spellStart"/>
      <w:r w:rsidRPr="0071104B">
        <w:rPr>
          <w:rFonts w:ascii="Calibri" w:eastAsia="Times New Roman" w:hAnsi="Calibri" w:cs="Calibri"/>
          <w:b/>
          <w:bCs/>
          <w:i/>
          <w:iCs/>
          <w:color w:val="000000"/>
          <w:lang w:eastAsia="en-CA"/>
        </w:rPr>
        <w:t>Studer</w:t>
      </w:r>
      <w:proofErr w:type="spellEnd"/>
      <w:r w:rsidRPr="0071104B">
        <w:rPr>
          <w:rFonts w:ascii="Calibri" w:eastAsia="Times New Roman" w:hAnsi="Calibri" w:cs="Calibri"/>
          <w:b/>
          <w:bCs/>
          <w:i/>
          <w:iCs/>
          <w:color w:val="000000"/>
          <w:lang w:eastAsia="en-CA"/>
        </w:rPr>
        <w:t xml:space="preserve"> panels</w:t>
      </w:r>
      <w:r w:rsidRPr="0071104B">
        <w:rPr>
          <w:rFonts w:ascii="Calibri" w:eastAsia="Times New Roman" w:hAnsi="Calibri" w:cs="Calibri"/>
          <w:b/>
          <w:bCs/>
          <w:color w:val="000000"/>
          <w:lang w:eastAsia="en-CA"/>
        </w:rPr>
        <w:t>)</w:t>
      </w:r>
    </w:p>
    <w:p w:rsidR="0071104B" w:rsidRPr="0071104B" w:rsidRDefault="0071104B" w:rsidP="0071104B">
      <w:pPr>
        <w:shd w:val="clear" w:color="auto" w:fill="FFFFFF"/>
        <w:spacing w:line="240" w:lineRule="auto"/>
        <w:rPr>
          <w:rFonts w:ascii="Calibri" w:eastAsia="Times New Roman" w:hAnsi="Calibri" w:cs="Calibri"/>
          <w:color w:val="1D2228"/>
          <w:lang w:val="es-NI" w:eastAsia="en-CA"/>
        </w:rPr>
      </w:pPr>
      <w:r w:rsidRPr="0071104B">
        <w:rPr>
          <w:rFonts w:ascii="Calibri" w:eastAsia="Times New Roman" w:hAnsi="Calibri" w:cs="Calibri"/>
          <w:b/>
          <w:bCs/>
          <w:color w:val="000000"/>
          <w:lang w:val="es-NI" w:eastAsia="en-CA"/>
        </w:rPr>
        <w:t>iii.   FICHA TENICA DE BATERIA WECO 5K3_LV_HV_datasheet_v.1G (1) (</w:t>
      </w:r>
      <w:hyperlink r:id="rId7" w:tgtFrame="_blank" w:tooltip="Original URL: https://wecobatteries.com/dual-voltage/. Click or tap if you trust this link." w:history="1">
        <w:r w:rsidRPr="0071104B">
          <w:rPr>
            <w:rFonts w:ascii="Calibri" w:eastAsia="Times New Roman" w:hAnsi="Calibri" w:cs="Calibri"/>
            <w:b/>
            <w:bCs/>
            <w:color w:val="467886"/>
            <w:u w:val="single"/>
            <w:lang w:val="es-NI" w:eastAsia="en-CA"/>
          </w:rPr>
          <w:t>https://wecobatteries.com/dual-voltage/</w:t>
        </w:r>
      </w:hyperlink>
      <w:r w:rsidRPr="0071104B">
        <w:rPr>
          <w:rFonts w:ascii="Calibri" w:eastAsia="Times New Roman" w:hAnsi="Calibri" w:cs="Calibri"/>
          <w:b/>
          <w:bCs/>
          <w:color w:val="000000"/>
          <w:lang w:val="es-NI" w:eastAsia="en-CA"/>
        </w:rPr>
        <w:t>)</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iv.   </w:t>
      </w:r>
      <w:proofErr w:type="spellStart"/>
      <w:r w:rsidRPr="0071104B">
        <w:rPr>
          <w:rFonts w:ascii="Calibri" w:eastAsia="Times New Roman" w:hAnsi="Calibri" w:cs="Calibri"/>
          <w:b/>
          <w:bCs/>
          <w:color w:val="000000"/>
          <w:lang w:eastAsia="en-CA"/>
        </w:rPr>
        <w:t>Growatt</w:t>
      </w:r>
      <w:proofErr w:type="spellEnd"/>
      <w:r w:rsidRPr="0071104B">
        <w:rPr>
          <w:rFonts w:ascii="Calibri" w:eastAsia="Times New Roman" w:hAnsi="Calibri" w:cs="Calibri"/>
          <w:b/>
          <w:bCs/>
          <w:color w:val="000000"/>
          <w:lang w:eastAsia="en-CA"/>
        </w:rPr>
        <w:t xml:space="preserve"> Hope 48L-C1 datasheet_240619_115107 (</w:t>
      </w:r>
      <w:r w:rsidRPr="0071104B">
        <w:rPr>
          <w:rFonts w:ascii="Calibri" w:eastAsia="Times New Roman" w:hAnsi="Calibri" w:cs="Calibri"/>
          <w:b/>
          <w:bCs/>
          <w:i/>
          <w:iCs/>
          <w:color w:val="000000"/>
          <w:lang w:eastAsia="en-CA"/>
        </w:rPr>
        <w:t>Note: 5-year manufacturer warranty</w:t>
      </w:r>
      <w:r w:rsidRPr="0071104B">
        <w:rPr>
          <w:rFonts w:ascii="Calibri" w:eastAsia="Times New Roman" w:hAnsi="Calibri" w:cs="Calibri"/>
          <w:b/>
          <w:bCs/>
          <w:color w:val="000000"/>
          <w:lang w:eastAsia="en-CA"/>
        </w:rPr>
        <w:t>)</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color w:val="000000"/>
          <w:lang w:eastAsia="en-CA"/>
        </w:rPr>
        <w:t> </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The correspondence sent to EVA owners on September 11, 2024, sets out 3 potential solutions: </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u w:val="single"/>
          <w:lang w:eastAsia="en-CA"/>
        </w:rPr>
        <w:t>Solution 1. Status</w:t>
      </w:r>
      <w:r w:rsidRPr="0071104B">
        <w:rPr>
          <w:rFonts w:ascii="Calibri" w:eastAsia="Times New Roman" w:hAnsi="Calibri" w:cs="Calibri"/>
          <w:b/>
          <w:bCs/>
          <w:color w:val="000000"/>
          <w:lang w:eastAsia="en-CA"/>
        </w:rPr>
        <w:t> Quo - ECI states, “We will provide clear guidelines on usage for owners. …” </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proofErr w:type="spellStart"/>
      <w:r w:rsidRPr="0071104B">
        <w:rPr>
          <w:rFonts w:ascii="Calibri" w:eastAsia="Times New Roman" w:hAnsi="Calibri" w:cs="Calibri"/>
          <w:b/>
          <w:bCs/>
          <w:color w:val="000000"/>
          <w:lang w:eastAsia="en-CA"/>
        </w:rPr>
        <w:t>i</w:t>
      </w:r>
      <w:proofErr w:type="spellEnd"/>
      <w:r w:rsidRPr="0071104B">
        <w:rPr>
          <w:rFonts w:ascii="Calibri" w:eastAsia="Times New Roman" w:hAnsi="Calibri" w:cs="Calibri"/>
          <w:b/>
          <w:bCs/>
          <w:color w:val="000000"/>
          <w:lang w:eastAsia="en-CA"/>
        </w:rPr>
        <w:t>.    Why has ECI waited more than 2 years to consider and provide this information? </w:t>
      </w:r>
    </w:p>
    <w:p w:rsidR="0071104B" w:rsidRPr="0071104B" w:rsidRDefault="0071104B" w:rsidP="00BE7691">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While recommendations had been develop based on provider recommendations, they have also been refined over time, with the intent to provide clearer and more accessible guidelines for renters and owners to leverage energy overuse.</w:t>
      </w:r>
      <w:r w:rsidR="00BE7691">
        <w:rPr>
          <w:rFonts w:ascii="Calibri" w:eastAsia="Times New Roman" w:hAnsi="Calibri" w:cs="Calibri"/>
          <w:i/>
          <w:iCs/>
          <w:color w:val="000000"/>
          <w:lang w:eastAsia="en-CA"/>
        </w:rPr>
        <w:t xml:space="preserve"> </w:t>
      </w:r>
      <w:r w:rsidR="00BE7691">
        <w:rPr>
          <w:rFonts w:ascii="Calibri" w:eastAsia="Times New Roman" w:hAnsi="Calibri" w:cs="Calibri"/>
          <w:i/>
          <w:iCs/>
          <w:color w:val="FF0000"/>
          <w:lang w:eastAsia="en-CA"/>
        </w:rPr>
        <w:t>But ECI/Gran Pacifica did not share this information openly with home owners until September 30, 2024, and potentially only with this group.</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lang w:eastAsia="en-CA"/>
        </w:rPr>
        <w:t>ii.   How does this explain solar issues at homes where AC units have respected the temperature settings and kept temperatures at 26C or higher?</w:t>
      </w:r>
    </w:p>
    <w:p w:rsidR="0071104B" w:rsidRPr="0071104B" w:rsidRDefault="0071104B" w:rsidP="00FF66AC">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Where AC units have been properly used (e.g., maintaining temperatures at or above 26°C), no significant solar issues have been reported.</w:t>
      </w:r>
      <w:r w:rsidR="00FF66AC" w:rsidRPr="00FF66AC">
        <w:rPr>
          <w:rFonts w:ascii="Calibri" w:eastAsia="Times New Roman" w:hAnsi="Calibri" w:cs="Calibri"/>
          <w:i/>
          <w:iCs/>
          <w:color w:val="FF0000"/>
          <w:lang w:eastAsia="en-CA"/>
        </w:rPr>
        <w:t xml:space="preserve"> </w:t>
      </w:r>
      <w:r w:rsidR="00FF66AC">
        <w:rPr>
          <w:rFonts w:ascii="Calibri" w:eastAsia="Times New Roman" w:hAnsi="Calibri" w:cs="Calibri"/>
          <w:i/>
          <w:iCs/>
          <w:color w:val="FF0000"/>
          <w:lang w:eastAsia="en-CA"/>
        </w:rPr>
        <w:t>This does not mean there were no issues.  Some owners called the solar company directly to get the work done (e.g. for outages and resets).</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color w:val="000000"/>
          <w:u w:val="single"/>
          <w:lang w:eastAsia="en-CA"/>
        </w:rPr>
        <w:t>Solution 2. Supplement</w:t>
      </w:r>
      <w:r w:rsidRPr="0071104B">
        <w:rPr>
          <w:rFonts w:ascii="Calibri" w:eastAsia="Times New Roman" w:hAnsi="Calibri" w:cs="Calibri"/>
          <w:b/>
          <w:bCs/>
          <w:color w:val="000000"/>
          <w:lang w:eastAsia="en-CA"/>
        </w:rPr>
        <w:t>: ECI states: “…it’s recommended to have a minimum of 2 batteries per system, and the suppliers suggest that they would need to be replaced every 5 years.” </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proofErr w:type="spellStart"/>
      <w:r w:rsidRPr="0071104B">
        <w:rPr>
          <w:rFonts w:ascii="Calibri" w:eastAsia="Times New Roman" w:hAnsi="Calibri" w:cs="Calibri"/>
          <w:b/>
          <w:bCs/>
          <w:color w:val="000000"/>
          <w:lang w:eastAsia="en-CA"/>
        </w:rPr>
        <w:lastRenderedPageBreak/>
        <w:t>i</w:t>
      </w:r>
      <w:proofErr w:type="spellEnd"/>
      <w:r w:rsidRPr="0071104B">
        <w:rPr>
          <w:rFonts w:ascii="Calibri" w:eastAsia="Times New Roman" w:hAnsi="Calibri" w:cs="Calibri"/>
          <w:b/>
          <w:bCs/>
          <w:color w:val="000000"/>
          <w:lang w:eastAsia="en-CA"/>
        </w:rPr>
        <w:t>.    The WECO DUAL VOLTAGE 5K3 data sheet states that these batteries are designed to last around 10-15 years under good design conditions (see below image, which was provided prior to home purchase). Why is the battery life now being reduce to 5 years, which is only 1/3 to 1/2 the life set out in the published data sheet?</w:t>
      </w:r>
    </w:p>
    <w:p w:rsidR="0071104B" w:rsidRPr="0071104B" w:rsidRDefault="0071104B" w:rsidP="00FF66AC">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The 10-</w:t>
      </w:r>
      <w:proofErr w:type="gramStart"/>
      <w:r w:rsidRPr="0071104B">
        <w:rPr>
          <w:rFonts w:ascii="Calibri" w:eastAsia="Times New Roman" w:hAnsi="Calibri" w:cs="Calibri"/>
          <w:i/>
          <w:iCs/>
          <w:color w:val="000000"/>
          <w:lang w:eastAsia="en-CA"/>
        </w:rPr>
        <w:t>15 year</w:t>
      </w:r>
      <w:proofErr w:type="gramEnd"/>
      <w:r w:rsidRPr="0071104B">
        <w:rPr>
          <w:rFonts w:ascii="Calibri" w:eastAsia="Times New Roman" w:hAnsi="Calibri" w:cs="Calibri"/>
          <w:i/>
          <w:iCs/>
          <w:color w:val="000000"/>
          <w:lang w:eastAsia="en-CA"/>
        </w:rPr>
        <w:t xml:space="preserve"> lifespan cited for WECO batteries refers to the manufacturer's stated lifespan under optimal conditions. The 5-year replacement cycle mentioned is based on real-world conditions and supplier warranties.</w:t>
      </w:r>
      <w:r w:rsidR="00FF66AC">
        <w:rPr>
          <w:rFonts w:ascii="Calibri" w:eastAsia="Times New Roman" w:hAnsi="Calibri" w:cs="Calibri"/>
          <w:i/>
          <w:iCs/>
          <w:color w:val="FF0000"/>
          <w:lang w:eastAsia="en-CA"/>
        </w:rPr>
        <w:t xml:space="preserve"> Shouldn’t optimal conditions include appropriate devices and set up to ensure proper airflow, no bugs or dust, etc.?</w:t>
      </w:r>
    </w:p>
    <w:p w:rsidR="0071104B" w:rsidRPr="0071104B" w:rsidRDefault="0071104B" w:rsidP="0071104B">
      <w:pPr>
        <w:shd w:val="clear" w:color="auto" w:fill="FFFFFF"/>
        <w:spacing w:line="240" w:lineRule="auto"/>
        <w:rPr>
          <w:rFonts w:ascii="Calibri" w:eastAsia="Times New Roman" w:hAnsi="Calibri" w:cs="Calibri"/>
          <w:i/>
          <w:iCs/>
          <w:color w:val="000000"/>
          <w:lang w:eastAsia="en-CA"/>
        </w:rPr>
      </w:pP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i/>
          <w:iCs/>
          <w:color w:val="000000"/>
          <w:lang w:eastAsia="en-CA"/>
        </w:rPr>
        <w:t>ii.   Owners were not made aware of this extra expense to replace batteries upon purchasing their homes. To add another battery to a home that was delivered with only 2 batteries (for example, the Lora model), rather than a home with 3 batteries (e.g. the Macaw), it would be necessary for the owner to also purchase an additional solar charger because two solar chargers are required for a 3-battery setup.</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i/>
          <w:iCs/>
          <w:color w:val="000000"/>
          <w:lang w:eastAsia="en-CA"/>
        </w:rPr>
        <w:t xml:space="preserve">As a result, the simple act of adding an additional battery will actually cost owners more than the stated $3,120.92 for the </w:t>
      </w:r>
      <w:proofErr w:type="spellStart"/>
      <w:r w:rsidRPr="0071104B">
        <w:rPr>
          <w:rFonts w:ascii="Calibri" w:eastAsia="Times New Roman" w:hAnsi="Calibri" w:cs="Calibri"/>
          <w:b/>
          <w:bCs/>
          <w:i/>
          <w:iCs/>
          <w:color w:val="000000"/>
          <w:lang w:eastAsia="en-CA"/>
        </w:rPr>
        <w:t>Studer</w:t>
      </w:r>
      <w:proofErr w:type="spellEnd"/>
      <w:r w:rsidRPr="0071104B">
        <w:rPr>
          <w:rFonts w:ascii="Calibri" w:eastAsia="Times New Roman" w:hAnsi="Calibri" w:cs="Calibri"/>
          <w:b/>
          <w:bCs/>
          <w:i/>
          <w:iCs/>
          <w:color w:val="000000"/>
          <w:lang w:eastAsia="en-CA"/>
        </w:rPr>
        <w:t xml:space="preserve"> brand setups. Presumably this requirement would also apply to each solar installation type.</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i/>
          <w:iCs/>
          <w:color w:val="000000"/>
          <w:lang w:eastAsia="en-CA"/>
        </w:rPr>
        <w:t> </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i/>
          <w:iCs/>
          <w:color w:val="000000"/>
          <w:u w:val="single"/>
          <w:lang w:eastAsia="en-CA"/>
        </w:rPr>
        <w:t>Solution 3. Conversion</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proofErr w:type="spellStart"/>
      <w:r w:rsidRPr="0071104B">
        <w:rPr>
          <w:rFonts w:ascii="Calibri" w:eastAsia="Times New Roman" w:hAnsi="Calibri" w:cs="Calibri"/>
          <w:b/>
          <w:bCs/>
          <w:i/>
          <w:iCs/>
          <w:color w:val="000000"/>
          <w:lang w:eastAsia="en-CA"/>
        </w:rPr>
        <w:t>i</w:t>
      </w:r>
      <w:proofErr w:type="spellEnd"/>
      <w:r w:rsidRPr="0071104B">
        <w:rPr>
          <w:rFonts w:ascii="Calibri" w:eastAsia="Times New Roman" w:hAnsi="Calibri" w:cs="Calibri"/>
          <w:b/>
          <w:bCs/>
          <w:i/>
          <w:iCs/>
          <w:color w:val="000000"/>
          <w:lang w:eastAsia="en-CA"/>
        </w:rPr>
        <w:t>.    How were the anticipated costs calculated? What is the breakdown of the costs (e.g. labor, material, etc.)?</w:t>
      </w:r>
    </w:p>
    <w:p w:rsidR="0071104B" w:rsidRPr="0071104B" w:rsidRDefault="0071104B" w:rsidP="00FF66AC">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 xml:space="preserve">Supply and installation </w:t>
      </w:r>
      <w:proofErr w:type="gramStart"/>
      <w:r w:rsidRPr="0071104B">
        <w:rPr>
          <w:rFonts w:ascii="Calibri" w:eastAsia="Times New Roman" w:hAnsi="Calibri" w:cs="Calibri"/>
          <w:i/>
          <w:iCs/>
          <w:color w:val="000000"/>
          <w:lang w:eastAsia="en-CA"/>
        </w:rPr>
        <w:t>of  transformers</w:t>
      </w:r>
      <w:proofErr w:type="gramEnd"/>
      <w:r w:rsidRPr="0071104B">
        <w:rPr>
          <w:rFonts w:ascii="Calibri" w:eastAsia="Times New Roman" w:hAnsi="Calibri" w:cs="Calibri"/>
          <w:i/>
          <w:iCs/>
          <w:color w:val="000000"/>
          <w:lang w:eastAsia="en-CA"/>
        </w:rPr>
        <w:t xml:space="preserve">: T09, T10, T11,T12,T13, 1/0 150 AMP XLPE CABLE, medium voltage switches, transformer entries, grounding network for each transformer with its ground analysis, installation of </w:t>
      </w:r>
      <w:proofErr w:type="spellStart"/>
      <w:r w:rsidRPr="0071104B">
        <w:rPr>
          <w:rFonts w:ascii="Calibri" w:eastAsia="Times New Roman" w:hAnsi="Calibri" w:cs="Calibri"/>
          <w:i/>
          <w:iCs/>
          <w:color w:val="000000"/>
          <w:lang w:eastAsia="en-CA"/>
        </w:rPr>
        <w:t>monophase</w:t>
      </w:r>
      <w:proofErr w:type="spellEnd"/>
      <w:r w:rsidRPr="0071104B">
        <w:rPr>
          <w:rFonts w:ascii="Calibri" w:eastAsia="Times New Roman" w:hAnsi="Calibri" w:cs="Calibri"/>
          <w:i/>
          <w:iCs/>
          <w:color w:val="000000"/>
          <w:lang w:eastAsia="en-CA"/>
        </w:rPr>
        <w:t xml:space="preserve"> transformers, main metering module, sockets, residential electronic meters and the AWG #Cable to complete installations  for 68 </w:t>
      </w:r>
      <w:proofErr w:type="spellStart"/>
      <w:r w:rsidRPr="0071104B">
        <w:rPr>
          <w:rFonts w:ascii="Calibri" w:eastAsia="Times New Roman" w:hAnsi="Calibri" w:cs="Calibri"/>
          <w:i/>
          <w:iCs/>
          <w:color w:val="000000"/>
          <w:lang w:eastAsia="en-CA"/>
        </w:rPr>
        <w:t>homesites</w:t>
      </w:r>
      <w:proofErr w:type="spellEnd"/>
      <w:r w:rsidRPr="0071104B">
        <w:rPr>
          <w:rFonts w:ascii="Calibri" w:eastAsia="Times New Roman" w:hAnsi="Calibri" w:cs="Calibri"/>
          <w:i/>
          <w:iCs/>
          <w:color w:val="000000"/>
          <w:lang w:eastAsia="en-CA"/>
        </w:rPr>
        <w:t>.</w:t>
      </w:r>
      <w:r w:rsidR="00FF66AC" w:rsidRPr="00FF66AC">
        <w:rPr>
          <w:rFonts w:ascii="Calibri" w:eastAsia="Times New Roman" w:hAnsi="Calibri" w:cs="Calibri"/>
          <w:i/>
          <w:iCs/>
          <w:color w:val="FF0000"/>
          <w:lang w:eastAsia="en-CA"/>
        </w:rPr>
        <w:t xml:space="preserve"> </w:t>
      </w:r>
      <w:r w:rsidR="00FF66AC">
        <w:rPr>
          <w:rFonts w:ascii="Calibri" w:eastAsia="Times New Roman" w:hAnsi="Calibri" w:cs="Calibri"/>
          <w:i/>
          <w:iCs/>
          <w:color w:val="FF0000"/>
          <w:lang w:eastAsia="en-CA"/>
        </w:rPr>
        <w:t>There are 100 EVA homes, so why only 68 referenced?  Are these proposed rates comparable to the fees charged to the one homeowner for whom ECI/Gran Pacifica did complete a grid installation?  What were they charged for this service being added?</w:t>
      </w:r>
    </w:p>
    <w:p w:rsidR="0071104B" w:rsidRPr="0071104B" w:rsidRDefault="0071104B" w:rsidP="0071104B">
      <w:pPr>
        <w:numPr>
          <w:ilvl w:val="0"/>
          <w:numId w:val="3"/>
        </w:numPr>
        <w:shd w:val="clear" w:color="auto" w:fill="FFFFFF"/>
        <w:spacing w:line="235" w:lineRule="atLeast"/>
        <w:rPr>
          <w:rFonts w:ascii="Calibri" w:eastAsia="Times New Roman" w:hAnsi="Calibri" w:cs="Calibri"/>
          <w:color w:val="000000"/>
          <w:lang w:eastAsia="en-CA"/>
        </w:rPr>
      </w:pPr>
      <w:r w:rsidRPr="0071104B">
        <w:rPr>
          <w:rFonts w:ascii="Calibri" w:eastAsia="Times New Roman" w:hAnsi="Calibri" w:cs="Calibri"/>
          <w:color w:val="000000"/>
          <w:lang w:eastAsia="en-CA"/>
        </w:rPr>
        <w:t>Supply and installation of EVA power grid Transformer T10………………$ 88,199.53</w:t>
      </w:r>
    </w:p>
    <w:p w:rsidR="0071104B" w:rsidRPr="0071104B" w:rsidRDefault="0071104B" w:rsidP="0071104B">
      <w:pPr>
        <w:numPr>
          <w:ilvl w:val="0"/>
          <w:numId w:val="3"/>
        </w:numPr>
        <w:shd w:val="clear" w:color="auto" w:fill="FFFFFF"/>
        <w:spacing w:line="235" w:lineRule="atLeast"/>
        <w:rPr>
          <w:rFonts w:ascii="Calibri" w:eastAsia="Times New Roman" w:hAnsi="Calibri" w:cs="Calibri"/>
          <w:color w:val="000000"/>
          <w:lang w:eastAsia="en-CA"/>
        </w:rPr>
      </w:pPr>
      <w:r w:rsidRPr="0071104B">
        <w:rPr>
          <w:rFonts w:ascii="Calibri" w:eastAsia="Times New Roman" w:hAnsi="Calibri" w:cs="Calibri"/>
          <w:color w:val="000000"/>
          <w:lang w:eastAsia="en-CA"/>
        </w:rPr>
        <w:t>Supply and installation of EVA power grid Transformer T11………………$ 80,867.78</w:t>
      </w:r>
    </w:p>
    <w:p w:rsidR="0071104B" w:rsidRPr="0071104B" w:rsidRDefault="0071104B" w:rsidP="0071104B">
      <w:pPr>
        <w:numPr>
          <w:ilvl w:val="0"/>
          <w:numId w:val="3"/>
        </w:numPr>
        <w:shd w:val="clear" w:color="auto" w:fill="FFFFFF"/>
        <w:spacing w:line="235" w:lineRule="atLeast"/>
        <w:rPr>
          <w:rFonts w:ascii="Calibri" w:eastAsia="Times New Roman" w:hAnsi="Calibri" w:cs="Calibri"/>
          <w:color w:val="000000"/>
          <w:lang w:eastAsia="en-CA"/>
        </w:rPr>
      </w:pPr>
      <w:r w:rsidRPr="0071104B">
        <w:rPr>
          <w:rFonts w:ascii="Calibri" w:eastAsia="Times New Roman" w:hAnsi="Calibri" w:cs="Calibri"/>
          <w:color w:val="000000"/>
          <w:lang w:eastAsia="en-CA"/>
        </w:rPr>
        <w:t>Supply and installation of EVA power grid Transformer T12………………$ 77,127.00</w:t>
      </w:r>
    </w:p>
    <w:p w:rsidR="0071104B" w:rsidRPr="0071104B" w:rsidRDefault="0071104B" w:rsidP="0071104B">
      <w:pPr>
        <w:numPr>
          <w:ilvl w:val="0"/>
          <w:numId w:val="3"/>
        </w:numPr>
        <w:shd w:val="clear" w:color="auto" w:fill="FFFFFF"/>
        <w:spacing w:line="235" w:lineRule="atLeast"/>
        <w:rPr>
          <w:rFonts w:ascii="Calibri" w:eastAsia="Times New Roman" w:hAnsi="Calibri" w:cs="Calibri"/>
          <w:color w:val="000000"/>
          <w:lang w:eastAsia="en-CA"/>
        </w:rPr>
      </w:pPr>
      <w:r w:rsidRPr="0071104B">
        <w:rPr>
          <w:rFonts w:ascii="Calibri" w:eastAsia="Times New Roman" w:hAnsi="Calibri" w:cs="Calibri"/>
          <w:color w:val="000000"/>
          <w:lang w:eastAsia="en-CA"/>
        </w:rPr>
        <w:t>Supply and installation of EVA power grid Transformer T13………………$ 76,347.81</w:t>
      </w:r>
    </w:p>
    <w:p w:rsidR="0071104B" w:rsidRPr="0071104B" w:rsidRDefault="0071104B" w:rsidP="0071104B">
      <w:pPr>
        <w:numPr>
          <w:ilvl w:val="0"/>
          <w:numId w:val="3"/>
        </w:numPr>
        <w:shd w:val="clear" w:color="auto" w:fill="FFFFFF"/>
        <w:spacing w:line="235" w:lineRule="atLeast"/>
        <w:rPr>
          <w:rFonts w:ascii="Calibri" w:eastAsia="Times New Roman" w:hAnsi="Calibri" w:cs="Calibri"/>
          <w:color w:val="000000"/>
          <w:lang w:eastAsia="en-CA"/>
        </w:rPr>
      </w:pPr>
      <w:r w:rsidRPr="0071104B">
        <w:rPr>
          <w:rFonts w:ascii="Calibri" w:eastAsia="Times New Roman" w:hAnsi="Calibri" w:cs="Calibri"/>
          <w:color w:val="000000"/>
          <w:lang w:eastAsia="en-CA"/>
        </w:rPr>
        <w:t>Supply and installation of EVA power grid Transformer T9……</w:t>
      </w:r>
      <w:proofErr w:type="gramStart"/>
      <w:r w:rsidRPr="0071104B">
        <w:rPr>
          <w:rFonts w:ascii="Calibri" w:eastAsia="Times New Roman" w:hAnsi="Calibri" w:cs="Calibri"/>
          <w:color w:val="000000"/>
          <w:lang w:eastAsia="en-CA"/>
        </w:rPr>
        <w:t>…..</w:t>
      </w:r>
      <w:proofErr w:type="gramEnd"/>
      <w:r w:rsidRPr="0071104B">
        <w:rPr>
          <w:rFonts w:ascii="Calibri" w:eastAsia="Times New Roman" w:hAnsi="Calibri" w:cs="Calibri"/>
          <w:color w:val="000000"/>
          <w:lang w:eastAsia="en-CA"/>
        </w:rPr>
        <w:t>………$ 70,793.45</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*Costs for homes that have an automatic transfer switch which requires adaptation would be an additional 250.00.</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**As soon as we have the final count of all owners opting to join the grid and which type of system they have for the switch cost calculation, updated figures will be provided.</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***Also note, that these figures are ‘at cost’.</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b/>
          <w:bCs/>
          <w:i/>
          <w:iCs/>
          <w:color w:val="000000"/>
          <w:lang w:eastAsia="en-CA"/>
        </w:rPr>
        <w:t>As owners in the EVA Community, we believe there is an additional solution, whereby the builder, ECI, retrofit each home with equipment that is appropriate for the environment (climate, humidity, dirt and bugs) to allow owners and renters to use the homes as advertised.</w:t>
      </w:r>
    </w:p>
    <w:p w:rsidR="0071104B" w:rsidRPr="0071104B" w:rsidRDefault="0071104B" w:rsidP="00FF66AC">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We acknowledge that some of these issues require further discussion. We are open to continuing this dialogue and are prepared to work with individual homeowners to find the best solution tailored to their specific needs.</w:t>
      </w:r>
      <w:r w:rsidR="00FF66AC" w:rsidRPr="00FF66AC">
        <w:rPr>
          <w:rFonts w:ascii="Calibri" w:eastAsia="Times New Roman" w:hAnsi="Calibri" w:cs="Calibri"/>
          <w:i/>
          <w:iCs/>
          <w:color w:val="FF0000"/>
          <w:lang w:eastAsia="en-CA"/>
        </w:rPr>
        <w:t xml:space="preserve"> </w:t>
      </w:r>
      <w:r w:rsidR="00FF66AC">
        <w:rPr>
          <w:rFonts w:ascii="Calibri" w:eastAsia="Times New Roman" w:hAnsi="Calibri" w:cs="Calibri"/>
          <w:i/>
          <w:iCs/>
          <w:color w:val="FF0000"/>
          <w:lang w:eastAsia="en-CA"/>
        </w:rPr>
        <w:t xml:space="preserve">ECI/Gran Pacifica acknowledges there are issues but seems unwilling to work with us as a </w:t>
      </w:r>
      <w:r w:rsidR="00FF66AC">
        <w:rPr>
          <w:rFonts w:ascii="Calibri" w:eastAsia="Times New Roman" w:hAnsi="Calibri" w:cs="Calibri"/>
          <w:i/>
          <w:iCs/>
          <w:color w:val="FF0000"/>
          <w:lang w:eastAsia="en-CA"/>
        </w:rPr>
        <w:lastRenderedPageBreak/>
        <w:t>group and would prefer one-on-one discussions.  This does not provide any reassurance that we will all be treated fairly and receive similar outcomes.</w:t>
      </w:r>
    </w:p>
    <w:p w:rsidR="0071104B" w:rsidRPr="0071104B" w:rsidRDefault="0071104B" w:rsidP="0071104B">
      <w:pPr>
        <w:shd w:val="clear" w:color="auto" w:fill="FFFFFF"/>
        <w:spacing w:line="240" w:lineRule="auto"/>
        <w:rPr>
          <w:rFonts w:ascii="Calibri" w:eastAsia="Times New Roman" w:hAnsi="Calibri" w:cs="Calibri"/>
          <w:color w:val="000000"/>
          <w:lang w:eastAsia="en-CA"/>
        </w:rPr>
      </w:pPr>
      <w:r w:rsidRPr="0071104B">
        <w:rPr>
          <w:rFonts w:ascii="Calibri" w:eastAsia="Times New Roman" w:hAnsi="Calibri" w:cs="Calibri"/>
          <w:i/>
          <w:iCs/>
          <w:color w:val="000000"/>
          <w:lang w:eastAsia="en-CA"/>
        </w:rPr>
        <w:t>Thank you for your patience and cooperation as we move forward.</w:t>
      </w:r>
    </w:p>
    <w:p w:rsidR="0071104B" w:rsidRPr="0071104B" w:rsidRDefault="0071104B" w:rsidP="0071104B">
      <w:pPr>
        <w:shd w:val="clear" w:color="auto" w:fill="FFFFFF"/>
        <w:spacing w:after="0" w:line="240" w:lineRule="auto"/>
        <w:rPr>
          <w:rFonts w:ascii="Calibri" w:eastAsia="Times New Roman" w:hAnsi="Calibri" w:cs="Calibri"/>
          <w:color w:val="000000"/>
          <w:lang w:eastAsia="en-CA"/>
        </w:rPr>
      </w:pPr>
    </w:p>
    <w:p w:rsidR="0071104B" w:rsidRPr="0071104B" w:rsidRDefault="0071104B" w:rsidP="0071104B">
      <w:pPr>
        <w:shd w:val="clear" w:color="auto" w:fill="FFFFFF"/>
        <w:spacing w:after="0" w:line="240" w:lineRule="auto"/>
        <w:rPr>
          <w:rFonts w:ascii="Calibri" w:eastAsia="Times New Roman" w:hAnsi="Calibri" w:cs="Calibri"/>
          <w:color w:val="000000"/>
          <w:sz w:val="16"/>
          <w:szCs w:val="16"/>
          <w:lang w:eastAsia="en-CA"/>
        </w:rPr>
      </w:pPr>
    </w:p>
    <w:p w:rsidR="00032F5E" w:rsidRDefault="00032F5E"/>
    <w:sectPr w:rsidR="00032F5E" w:rsidSect="0071104B">
      <w:pgSz w:w="12240" w:h="15840"/>
      <w:pgMar w:top="709"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54612"/>
    <w:multiLevelType w:val="multilevel"/>
    <w:tmpl w:val="D2048F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6A906D4A"/>
    <w:multiLevelType w:val="multilevel"/>
    <w:tmpl w:val="058ABD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791E4A15"/>
    <w:multiLevelType w:val="multilevel"/>
    <w:tmpl w:val="91784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04B"/>
    <w:rsid w:val="00032F5E"/>
    <w:rsid w:val="003868AC"/>
    <w:rsid w:val="0063520E"/>
    <w:rsid w:val="0071104B"/>
    <w:rsid w:val="00772315"/>
    <w:rsid w:val="00856D74"/>
    <w:rsid w:val="00A23A44"/>
    <w:rsid w:val="00A821B0"/>
    <w:rsid w:val="00BE7691"/>
    <w:rsid w:val="00CE731F"/>
    <w:rsid w:val="00D6320B"/>
    <w:rsid w:val="00E8019C"/>
    <w:rsid w:val="00FF66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1D7E4"/>
  <w15:chartTrackingRefBased/>
  <w15:docId w15:val="{DC56EEC8-15DE-4A2A-B592-524AA2A38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04B"/>
    <w:rPr>
      <w:color w:val="0000FF"/>
      <w:u w:val="single"/>
    </w:rPr>
  </w:style>
  <w:style w:type="paragraph" w:styleId="BalloonText">
    <w:name w:val="Balloon Text"/>
    <w:basedOn w:val="Normal"/>
    <w:link w:val="BalloonTextChar"/>
    <w:uiPriority w:val="99"/>
    <w:semiHidden/>
    <w:unhideWhenUsed/>
    <w:rsid w:val="007110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04B"/>
    <w:rPr>
      <w:rFonts w:ascii="Segoe UI" w:hAnsi="Segoe UI" w:cs="Segoe UI"/>
      <w:sz w:val="18"/>
      <w:szCs w:val="18"/>
    </w:rPr>
  </w:style>
  <w:style w:type="paragraph" w:styleId="ListParagraph">
    <w:name w:val="List Paragraph"/>
    <w:basedOn w:val="Normal"/>
    <w:uiPriority w:val="34"/>
    <w:qFormat/>
    <w:rsid w:val="003868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563678">
      <w:bodyDiv w:val="1"/>
      <w:marLeft w:val="0"/>
      <w:marRight w:val="0"/>
      <w:marTop w:val="0"/>
      <w:marBottom w:val="0"/>
      <w:divBdr>
        <w:top w:val="none" w:sz="0" w:space="0" w:color="auto"/>
        <w:left w:val="none" w:sz="0" w:space="0" w:color="auto"/>
        <w:bottom w:val="none" w:sz="0" w:space="0" w:color="auto"/>
        <w:right w:val="none" w:sz="0" w:space="0" w:color="auto"/>
      </w:divBdr>
      <w:divsChild>
        <w:div w:id="885143233">
          <w:marLeft w:val="0"/>
          <w:marRight w:val="0"/>
          <w:marTop w:val="0"/>
          <w:marBottom w:val="0"/>
          <w:divBdr>
            <w:top w:val="none" w:sz="0" w:space="0" w:color="auto"/>
            <w:left w:val="none" w:sz="0" w:space="0" w:color="auto"/>
            <w:bottom w:val="none" w:sz="0" w:space="0" w:color="auto"/>
            <w:right w:val="none" w:sz="0" w:space="0" w:color="auto"/>
          </w:divBdr>
        </w:div>
        <w:div w:id="804741725">
          <w:marLeft w:val="0"/>
          <w:marRight w:val="0"/>
          <w:marTop w:val="0"/>
          <w:marBottom w:val="160"/>
          <w:divBdr>
            <w:top w:val="none" w:sz="0" w:space="0" w:color="auto"/>
            <w:left w:val="none" w:sz="0" w:space="0" w:color="auto"/>
            <w:bottom w:val="none" w:sz="0" w:space="0" w:color="auto"/>
            <w:right w:val="none" w:sz="0" w:space="0" w:color="auto"/>
          </w:divBdr>
        </w:div>
        <w:div w:id="650213765">
          <w:marLeft w:val="0"/>
          <w:marRight w:val="0"/>
          <w:marTop w:val="0"/>
          <w:marBottom w:val="160"/>
          <w:divBdr>
            <w:top w:val="none" w:sz="0" w:space="0" w:color="auto"/>
            <w:left w:val="none" w:sz="0" w:space="0" w:color="auto"/>
            <w:bottom w:val="none" w:sz="0" w:space="0" w:color="auto"/>
            <w:right w:val="none" w:sz="0" w:space="0" w:color="auto"/>
          </w:divBdr>
        </w:div>
        <w:div w:id="142163881">
          <w:marLeft w:val="0"/>
          <w:marRight w:val="0"/>
          <w:marTop w:val="0"/>
          <w:marBottom w:val="160"/>
          <w:divBdr>
            <w:top w:val="none" w:sz="0" w:space="0" w:color="auto"/>
            <w:left w:val="none" w:sz="0" w:space="0" w:color="auto"/>
            <w:bottom w:val="none" w:sz="0" w:space="0" w:color="auto"/>
            <w:right w:val="none" w:sz="0" w:space="0" w:color="auto"/>
          </w:divBdr>
        </w:div>
        <w:div w:id="1214587226">
          <w:marLeft w:val="0"/>
          <w:marRight w:val="0"/>
          <w:marTop w:val="0"/>
          <w:marBottom w:val="160"/>
          <w:divBdr>
            <w:top w:val="none" w:sz="0" w:space="0" w:color="auto"/>
            <w:left w:val="none" w:sz="0" w:space="0" w:color="auto"/>
            <w:bottom w:val="none" w:sz="0" w:space="0" w:color="auto"/>
            <w:right w:val="none" w:sz="0" w:space="0" w:color="auto"/>
          </w:divBdr>
        </w:div>
        <w:div w:id="146746024">
          <w:marLeft w:val="0"/>
          <w:marRight w:val="0"/>
          <w:marTop w:val="0"/>
          <w:marBottom w:val="160"/>
          <w:divBdr>
            <w:top w:val="none" w:sz="0" w:space="0" w:color="auto"/>
            <w:left w:val="none" w:sz="0" w:space="0" w:color="auto"/>
            <w:bottom w:val="none" w:sz="0" w:space="0" w:color="auto"/>
            <w:right w:val="none" w:sz="0" w:space="0" w:color="auto"/>
          </w:divBdr>
        </w:div>
        <w:div w:id="89131284">
          <w:marLeft w:val="0"/>
          <w:marRight w:val="0"/>
          <w:marTop w:val="0"/>
          <w:marBottom w:val="160"/>
          <w:divBdr>
            <w:top w:val="none" w:sz="0" w:space="0" w:color="auto"/>
            <w:left w:val="none" w:sz="0" w:space="0" w:color="auto"/>
            <w:bottom w:val="none" w:sz="0" w:space="0" w:color="auto"/>
            <w:right w:val="none" w:sz="0" w:space="0" w:color="auto"/>
          </w:divBdr>
        </w:div>
        <w:div w:id="1431781091">
          <w:marLeft w:val="0"/>
          <w:marRight w:val="0"/>
          <w:marTop w:val="0"/>
          <w:marBottom w:val="160"/>
          <w:divBdr>
            <w:top w:val="none" w:sz="0" w:space="0" w:color="auto"/>
            <w:left w:val="none" w:sz="0" w:space="0" w:color="auto"/>
            <w:bottom w:val="none" w:sz="0" w:space="0" w:color="auto"/>
            <w:right w:val="none" w:sz="0" w:space="0" w:color="auto"/>
          </w:divBdr>
        </w:div>
        <w:div w:id="697005589">
          <w:marLeft w:val="0"/>
          <w:marRight w:val="0"/>
          <w:marTop w:val="0"/>
          <w:marBottom w:val="160"/>
          <w:divBdr>
            <w:top w:val="none" w:sz="0" w:space="0" w:color="auto"/>
            <w:left w:val="none" w:sz="0" w:space="0" w:color="auto"/>
            <w:bottom w:val="none" w:sz="0" w:space="0" w:color="auto"/>
            <w:right w:val="none" w:sz="0" w:space="0" w:color="auto"/>
          </w:divBdr>
        </w:div>
        <w:div w:id="661323977">
          <w:marLeft w:val="0"/>
          <w:marRight w:val="0"/>
          <w:marTop w:val="0"/>
          <w:marBottom w:val="160"/>
          <w:divBdr>
            <w:top w:val="none" w:sz="0" w:space="0" w:color="auto"/>
            <w:left w:val="none" w:sz="0" w:space="0" w:color="auto"/>
            <w:bottom w:val="none" w:sz="0" w:space="0" w:color="auto"/>
            <w:right w:val="none" w:sz="0" w:space="0" w:color="auto"/>
          </w:divBdr>
        </w:div>
        <w:div w:id="776608329">
          <w:marLeft w:val="0"/>
          <w:marRight w:val="0"/>
          <w:marTop w:val="0"/>
          <w:marBottom w:val="160"/>
          <w:divBdr>
            <w:top w:val="none" w:sz="0" w:space="0" w:color="auto"/>
            <w:left w:val="none" w:sz="0" w:space="0" w:color="auto"/>
            <w:bottom w:val="none" w:sz="0" w:space="0" w:color="auto"/>
            <w:right w:val="none" w:sz="0" w:space="0" w:color="auto"/>
          </w:divBdr>
        </w:div>
        <w:div w:id="7103777">
          <w:marLeft w:val="0"/>
          <w:marRight w:val="0"/>
          <w:marTop w:val="0"/>
          <w:marBottom w:val="160"/>
          <w:divBdr>
            <w:top w:val="none" w:sz="0" w:space="0" w:color="auto"/>
            <w:left w:val="none" w:sz="0" w:space="0" w:color="auto"/>
            <w:bottom w:val="none" w:sz="0" w:space="0" w:color="auto"/>
            <w:right w:val="none" w:sz="0" w:space="0" w:color="auto"/>
          </w:divBdr>
        </w:div>
        <w:div w:id="1437217314">
          <w:marLeft w:val="0"/>
          <w:marRight w:val="0"/>
          <w:marTop w:val="0"/>
          <w:marBottom w:val="160"/>
          <w:divBdr>
            <w:top w:val="none" w:sz="0" w:space="0" w:color="auto"/>
            <w:left w:val="none" w:sz="0" w:space="0" w:color="auto"/>
            <w:bottom w:val="none" w:sz="0" w:space="0" w:color="auto"/>
            <w:right w:val="none" w:sz="0" w:space="0" w:color="auto"/>
          </w:divBdr>
        </w:div>
        <w:div w:id="1284850370">
          <w:marLeft w:val="0"/>
          <w:marRight w:val="0"/>
          <w:marTop w:val="0"/>
          <w:marBottom w:val="160"/>
          <w:divBdr>
            <w:top w:val="none" w:sz="0" w:space="0" w:color="auto"/>
            <w:left w:val="none" w:sz="0" w:space="0" w:color="auto"/>
            <w:bottom w:val="none" w:sz="0" w:space="0" w:color="auto"/>
            <w:right w:val="none" w:sz="0" w:space="0" w:color="auto"/>
          </w:divBdr>
        </w:div>
        <w:div w:id="662004447">
          <w:marLeft w:val="0"/>
          <w:marRight w:val="0"/>
          <w:marTop w:val="0"/>
          <w:marBottom w:val="160"/>
          <w:divBdr>
            <w:top w:val="none" w:sz="0" w:space="0" w:color="auto"/>
            <w:left w:val="none" w:sz="0" w:space="0" w:color="auto"/>
            <w:bottom w:val="none" w:sz="0" w:space="0" w:color="auto"/>
            <w:right w:val="none" w:sz="0" w:space="0" w:color="auto"/>
          </w:divBdr>
        </w:div>
        <w:div w:id="709568696">
          <w:marLeft w:val="0"/>
          <w:marRight w:val="0"/>
          <w:marTop w:val="0"/>
          <w:marBottom w:val="160"/>
          <w:divBdr>
            <w:top w:val="none" w:sz="0" w:space="0" w:color="auto"/>
            <w:left w:val="none" w:sz="0" w:space="0" w:color="auto"/>
            <w:bottom w:val="none" w:sz="0" w:space="0" w:color="auto"/>
            <w:right w:val="none" w:sz="0" w:space="0" w:color="auto"/>
          </w:divBdr>
        </w:div>
        <w:div w:id="796290140">
          <w:marLeft w:val="0"/>
          <w:marRight w:val="0"/>
          <w:marTop w:val="0"/>
          <w:marBottom w:val="160"/>
          <w:divBdr>
            <w:top w:val="none" w:sz="0" w:space="0" w:color="auto"/>
            <w:left w:val="none" w:sz="0" w:space="0" w:color="auto"/>
            <w:bottom w:val="none" w:sz="0" w:space="0" w:color="auto"/>
            <w:right w:val="none" w:sz="0" w:space="0" w:color="auto"/>
          </w:divBdr>
        </w:div>
        <w:div w:id="951714815">
          <w:marLeft w:val="0"/>
          <w:marRight w:val="0"/>
          <w:marTop w:val="0"/>
          <w:marBottom w:val="160"/>
          <w:divBdr>
            <w:top w:val="none" w:sz="0" w:space="0" w:color="auto"/>
            <w:left w:val="none" w:sz="0" w:space="0" w:color="auto"/>
            <w:bottom w:val="none" w:sz="0" w:space="0" w:color="auto"/>
            <w:right w:val="none" w:sz="0" w:space="0" w:color="auto"/>
          </w:divBdr>
        </w:div>
        <w:div w:id="1393891273">
          <w:marLeft w:val="0"/>
          <w:marRight w:val="0"/>
          <w:marTop w:val="0"/>
          <w:marBottom w:val="160"/>
          <w:divBdr>
            <w:top w:val="none" w:sz="0" w:space="0" w:color="auto"/>
            <w:left w:val="none" w:sz="0" w:space="0" w:color="auto"/>
            <w:bottom w:val="none" w:sz="0" w:space="0" w:color="auto"/>
            <w:right w:val="none" w:sz="0" w:space="0" w:color="auto"/>
          </w:divBdr>
        </w:div>
        <w:div w:id="227151472">
          <w:marLeft w:val="0"/>
          <w:marRight w:val="0"/>
          <w:marTop w:val="0"/>
          <w:marBottom w:val="160"/>
          <w:divBdr>
            <w:top w:val="none" w:sz="0" w:space="0" w:color="auto"/>
            <w:left w:val="none" w:sz="0" w:space="0" w:color="auto"/>
            <w:bottom w:val="none" w:sz="0" w:space="0" w:color="auto"/>
            <w:right w:val="none" w:sz="0" w:space="0" w:color="auto"/>
          </w:divBdr>
        </w:div>
        <w:div w:id="1659841022">
          <w:marLeft w:val="0"/>
          <w:marRight w:val="0"/>
          <w:marTop w:val="0"/>
          <w:marBottom w:val="160"/>
          <w:divBdr>
            <w:top w:val="none" w:sz="0" w:space="0" w:color="auto"/>
            <w:left w:val="none" w:sz="0" w:space="0" w:color="auto"/>
            <w:bottom w:val="none" w:sz="0" w:space="0" w:color="auto"/>
            <w:right w:val="none" w:sz="0" w:space="0" w:color="auto"/>
          </w:divBdr>
        </w:div>
        <w:div w:id="95954607">
          <w:marLeft w:val="0"/>
          <w:marRight w:val="0"/>
          <w:marTop w:val="0"/>
          <w:marBottom w:val="160"/>
          <w:divBdr>
            <w:top w:val="none" w:sz="0" w:space="0" w:color="auto"/>
            <w:left w:val="none" w:sz="0" w:space="0" w:color="auto"/>
            <w:bottom w:val="none" w:sz="0" w:space="0" w:color="auto"/>
            <w:right w:val="none" w:sz="0" w:space="0" w:color="auto"/>
          </w:divBdr>
        </w:div>
        <w:div w:id="1615863321">
          <w:marLeft w:val="0"/>
          <w:marRight w:val="0"/>
          <w:marTop w:val="0"/>
          <w:marBottom w:val="160"/>
          <w:divBdr>
            <w:top w:val="none" w:sz="0" w:space="0" w:color="auto"/>
            <w:left w:val="none" w:sz="0" w:space="0" w:color="auto"/>
            <w:bottom w:val="none" w:sz="0" w:space="0" w:color="auto"/>
            <w:right w:val="none" w:sz="0" w:space="0" w:color="auto"/>
          </w:divBdr>
        </w:div>
        <w:div w:id="601378683">
          <w:marLeft w:val="0"/>
          <w:marRight w:val="0"/>
          <w:marTop w:val="0"/>
          <w:marBottom w:val="160"/>
          <w:divBdr>
            <w:top w:val="none" w:sz="0" w:space="0" w:color="auto"/>
            <w:left w:val="none" w:sz="0" w:space="0" w:color="auto"/>
            <w:bottom w:val="none" w:sz="0" w:space="0" w:color="auto"/>
            <w:right w:val="none" w:sz="0" w:space="0" w:color="auto"/>
          </w:divBdr>
        </w:div>
        <w:div w:id="1020855200">
          <w:marLeft w:val="0"/>
          <w:marRight w:val="0"/>
          <w:marTop w:val="0"/>
          <w:marBottom w:val="160"/>
          <w:divBdr>
            <w:top w:val="none" w:sz="0" w:space="0" w:color="auto"/>
            <w:left w:val="none" w:sz="0" w:space="0" w:color="auto"/>
            <w:bottom w:val="none" w:sz="0" w:space="0" w:color="auto"/>
            <w:right w:val="none" w:sz="0" w:space="0" w:color="auto"/>
          </w:divBdr>
        </w:div>
        <w:div w:id="333001057">
          <w:marLeft w:val="0"/>
          <w:marRight w:val="0"/>
          <w:marTop w:val="0"/>
          <w:marBottom w:val="160"/>
          <w:divBdr>
            <w:top w:val="none" w:sz="0" w:space="0" w:color="auto"/>
            <w:left w:val="none" w:sz="0" w:space="0" w:color="auto"/>
            <w:bottom w:val="none" w:sz="0" w:space="0" w:color="auto"/>
            <w:right w:val="none" w:sz="0" w:space="0" w:color="auto"/>
          </w:divBdr>
        </w:div>
        <w:div w:id="1738239487">
          <w:marLeft w:val="0"/>
          <w:marRight w:val="0"/>
          <w:marTop w:val="0"/>
          <w:marBottom w:val="160"/>
          <w:divBdr>
            <w:top w:val="none" w:sz="0" w:space="0" w:color="auto"/>
            <w:left w:val="none" w:sz="0" w:space="0" w:color="auto"/>
            <w:bottom w:val="none" w:sz="0" w:space="0" w:color="auto"/>
            <w:right w:val="none" w:sz="0" w:space="0" w:color="auto"/>
          </w:divBdr>
        </w:div>
        <w:div w:id="1993637096">
          <w:marLeft w:val="0"/>
          <w:marRight w:val="0"/>
          <w:marTop w:val="0"/>
          <w:marBottom w:val="160"/>
          <w:divBdr>
            <w:top w:val="none" w:sz="0" w:space="0" w:color="auto"/>
            <w:left w:val="none" w:sz="0" w:space="0" w:color="auto"/>
            <w:bottom w:val="none" w:sz="0" w:space="0" w:color="auto"/>
            <w:right w:val="none" w:sz="0" w:space="0" w:color="auto"/>
          </w:divBdr>
        </w:div>
        <w:div w:id="227544628">
          <w:marLeft w:val="0"/>
          <w:marRight w:val="0"/>
          <w:marTop w:val="0"/>
          <w:marBottom w:val="160"/>
          <w:divBdr>
            <w:top w:val="none" w:sz="0" w:space="0" w:color="auto"/>
            <w:left w:val="none" w:sz="0" w:space="0" w:color="auto"/>
            <w:bottom w:val="none" w:sz="0" w:space="0" w:color="auto"/>
            <w:right w:val="none" w:sz="0" w:space="0" w:color="auto"/>
          </w:divBdr>
        </w:div>
        <w:div w:id="1766421284">
          <w:marLeft w:val="0"/>
          <w:marRight w:val="0"/>
          <w:marTop w:val="0"/>
          <w:marBottom w:val="160"/>
          <w:divBdr>
            <w:top w:val="none" w:sz="0" w:space="0" w:color="auto"/>
            <w:left w:val="none" w:sz="0" w:space="0" w:color="auto"/>
            <w:bottom w:val="none" w:sz="0" w:space="0" w:color="auto"/>
            <w:right w:val="none" w:sz="0" w:space="0" w:color="auto"/>
          </w:divBdr>
        </w:div>
        <w:div w:id="1577126595">
          <w:marLeft w:val="0"/>
          <w:marRight w:val="0"/>
          <w:marTop w:val="0"/>
          <w:marBottom w:val="160"/>
          <w:divBdr>
            <w:top w:val="none" w:sz="0" w:space="0" w:color="auto"/>
            <w:left w:val="none" w:sz="0" w:space="0" w:color="auto"/>
            <w:bottom w:val="none" w:sz="0" w:space="0" w:color="auto"/>
            <w:right w:val="none" w:sz="0" w:space="0" w:color="auto"/>
          </w:divBdr>
        </w:div>
        <w:div w:id="1957833326">
          <w:marLeft w:val="0"/>
          <w:marRight w:val="0"/>
          <w:marTop w:val="0"/>
          <w:marBottom w:val="160"/>
          <w:divBdr>
            <w:top w:val="none" w:sz="0" w:space="0" w:color="auto"/>
            <w:left w:val="none" w:sz="0" w:space="0" w:color="auto"/>
            <w:bottom w:val="none" w:sz="0" w:space="0" w:color="auto"/>
            <w:right w:val="none" w:sz="0" w:space="0" w:color="auto"/>
          </w:divBdr>
        </w:div>
        <w:div w:id="1538927517">
          <w:marLeft w:val="0"/>
          <w:marRight w:val="0"/>
          <w:marTop w:val="0"/>
          <w:marBottom w:val="160"/>
          <w:divBdr>
            <w:top w:val="none" w:sz="0" w:space="0" w:color="auto"/>
            <w:left w:val="none" w:sz="0" w:space="0" w:color="auto"/>
            <w:bottom w:val="none" w:sz="0" w:space="0" w:color="auto"/>
            <w:right w:val="none" w:sz="0" w:space="0" w:color="auto"/>
          </w:divBdr>
        </w:div>
        <w:div w:id="1263607968">
          <w:marLeft w:val="0"/>
          <w:marRight w:val="0"/>
          <w:marTop w:val="0"/>
          <w:marBottom w:val="160"/>
          <w:divBdr>
            <w:top w:val="none" w:sz="0" w:space="0" w:color="auto"/>
            <w:left w:val="none" w:sz="0" w:space="0" w:color="auto"/>
            <w:bottom w:val="none" w:sz="0" w:space="0" w:color="auto"/>
            <w:right w:val="none" w:sz="0" w:space="0" w:color="auto"/>
          </w:divBdr>
        </w:div>
        <w:div w:id="988481989">
          <w:marLeft w:val="0"/>
          <w:marRight w:val="0"/>
          <w:marTop w:val="0"/>
          <w:marBottom w:val="160"/>
          <w:divBdr>
            <w:top w:val="none" w:sz="0" w:space="0" w:color="auto"/>
            <w:left w:val="none" w:sz="0" w:space="0" w:color="auto"/>
            <w:bottom w:val="none" w:sz="0" w:space="0" w:color="auto"/>
            <w:right w:val="none" w:sz="0" w:space="0" w:color="auto"/>
          </w:divBdr>
        </w:div>
        <w:div w:id="1685131251">
          <w:marLeft w:val="0"/>
          <w:marRight w:val="0"/>
          <w:marTop w:val="0"/>
          <w:marBottom w:val="160"/>
          <w:divBdr>
            <w:top w:val="none" w:sz="0" w:space="0" w:color="auto"/>
            <w:left w:val="none" w:sz="0" w:space="0" w:color="auto"/>
            <w:bottom w:val="none" w:sz="0" w:space="0" w:color="auto"/>
            <w:right w:val="none" w:sz="0" w:space="0" w:color="auto"/>
          </w:divBdr>
        </w:div>
        <w:div w:id="1951038473">
          <w:marLeft w:val="0"/>
          <w:marRight w:val="0"/>
          <w:marTop w:val="0"/>
          <w:marBottom w:val="160"/>
          <w:divBdr>
            <w:top w:val="none" w:sz="0" w:space="0" w:color="auto"/>
            <w:left w:val="none" w:sz="0" w:space="0" w:color="auto"/>
            <w:bottom w:val="none" w:sz="0" w:space="0" w:color="auto"/>
            <w:right w:val="none" w:sz="0" w:space="0" w:color="auto"/>
          </w:divBdr>
        </w:div>
        <w:div w:id="216287921">
          <w:marLeft w:val="0"/>
          <w:marRight w:val="0"/>
          <w:marTop w:val="0"/>
          <w:marBottom w:val="160"/>
          <w:divBdr>
            <w:top w:val="none" w:sz="0" w:space="0" w:color="auto"/>
            <w:left w:val="none" w:sz="0" w:space="0" w:color="auto"/>
            <w:bottom w:val="none" w:sz="0" w:space="0" w:color="auto"/>
            <w:right w:val="none" w:sz="0" w:space="0" w:color="auto"/>
          </w:divBdr>
        </w:div>
        <w:div w:id="71703236">
          <w:marLeft w:val="0"/>
          <w:marRight w:val="0"/>
          <w:marTop w:val="0"/>
          <w:marBottom w:val="160"/>
          <w:divBdr>
            <w:top w:val="none" w:sz="0" w:space="0" w:color="auto"/>
            <w:left w:val="none" w:sz="0" w:space="0" w:color="auto"/>
            <w:bottom w:val="none" w:sz="0" w:space="0" w:color="auto"/>
            <w:right w:val="none" w:sz="0" w:space="0" w:color="auto"/>
          </w:divBdr>
        </w:div>
        <w:div w:id="1340153771">
          <w:marLeft w:val="0"/>
          <w:marRight w:val="0"/>
          <w:marTop w:val="0"/>
          <w:marBottom w:val="160"/>
          <w:divBdr>
            <w:top w:val="none" w:sz="0" w:space="0" w:color="auto"/>
            <w:left w:val="none" w:sz="0" w:space="0" w:color="auto"/>
            <w:bottom w:val="none" w:sz="0" w:space="0" w:color="auto"/>
            <w:right w:val="none" w:sz="0" w:space="0" w:color="auto"/>
          </w:divBdr>
        </w:div>
        <w:div w:id="1765106840">
          <w:marLeft w:val="0"/>
          <w:marRight w:val="0"/>
          <w:marTop w:val="0"/>
          <w:marBottom w:val="160"/>
          <w:divBdr>
            <w:top w:val="none" w:sz="0" w:space="0" w:color="auto"/>
            <w:left w:val="none" w:sz="0" w:space="0" w:color="auto"/>
            <w:bottom w:val="none" w:sz="0" w:space="0" w:color="auto"/>
            <w:right w:val="none" w:sz="0" w:space="0" w:color="auto"/>
          </w:divBdr>
        </w:div>
        <w:div w:id="812138453">
          <w:marLeft w:val="0"/>
          <w:marRight w:val="0"/>
          <w:marTop w:val="0"/>
          <w:marBottom w:val="160"/>
          <w:divBdr>
            <w:top w:val="none" w:sz="0" w:space="0" w:color="auto"/>
            <w:left w:val="none" w:sz="0" w:space="0" w:color="auto"/>
            <w:bottom w:val="none" w:sz="0" w:space="0" w:color="auto"/>
            <w:right w:val="none" w:sz="0" w:space="0" w:color="auto"/>
          </w:divBdr>
        </w:div>
        <w:div w:id="1647857810">
          <w:marLeft w:val="0"/>
          <w:marRight w:val="0"/>
          <w:marTop w:val="0"/>
          <w:marBottom w:val="160"/>
          <w:divBdr>
            <w:top w:val="none" w:sz="0" w:space="0" w:color="auto"/>
            <w:left w:val="none" w:sz="0" w:space="0" w:color="auto"/>
            <w:bottom w:val="none" w:sz="0" w:space="0" w:color="auto"/>
            <w:right w:val="none" w:sz="0" w:space="0" w:color="auto"/>
          </w:divBdr>
        </w:div>
        <w:div w:id="166022932">
          <w:marLeft w:val="0"/>
          <w:marRight w:val="0"/>
          <w:marTop w:val="0"/>
          <w:marBottom w:val="160"/>
          <w:divBdr>
            <w:top w:val="none" w:sz="0" w:space="0" w:color="auto"/>
            <w:left w:val="none" w:sz="0" w:space="0" w:color="auto"/>
            <w:bottom w:val="none" w:sz="0" w:space="0" w:color="auto"/>
            <w:right w:val="none" w:sz="0" w:space="0" w:color="auto"/>
          </w:divBdr>
        </w:div>
        <w:div w:id="1075081127">
          <w:marLeft w:val="0"/>
          <w:marRight w:val="0"/>
          <w:marTop w:val="0"/>
          <w:marBottom w:val="160"/>
          <w:divBdr>
            <w:top w:val="none" w:sz="0" w:space="0" w:color="auto"/>
            <w:left w:val="none" w:sz="0" w:space="0" w:color="auto"/>
            <w:bottom w:val="none" w:sz="0" w:space="0" w:color="auto"/>
            <w:right w:val="none" w:sz="0" w:space="0" w:color="auto"/>
          </w:divBdr>
        </w:div>
        <w:div w:id="593787495">
          <w:marLeft w:val="0"/>
          <w:marRight w:val="0"/>
          <w:marTop w:val="0"/>
          <w:marBottom w:val="160"/>
          <w:divBdr>
            <w:top w:val="none" w:sz="0" w:space="0" w:color="auto"/>
            <w:left w:val="none" w:sz="0" w:space="0" w:color="auto"/>
            <w:bottom w:val="none" w:sz="0" w:space="0" w:color="auto"/>
            <w:right w:val="none" w:sz="0" w:space="0" w:color="auto"/>
          </w:divBdr>
          <w:divsChild>
            <w:div w:id="2071491233">
              <w:marLeft w:val="0"/>
              <w:marRight w:val="0"/>
              <w:marTop w:val="0"/>
              <w:marBottom w:val="0"/>
              <w:divBdr>
                <w:top w:val="none" w:sz="0" w:space="0" w:color="auto"/>
                <w:left w:val="none" w:sz="0" w:space="0" w:color="auto"/>
                <w:bottom w:val="none" w:sz="0" w:space="0" w:color="auto"/>
                <w:right w:val="none" w:sz="0" w:space="0" w:color="auto"/>
              </w:divBdr>
            </w:div>
          </w:divsChild>
        </w:div>
        <w:div w:id="1828008121">
          <w:marLeft w:val="0"/>
          <w:marRight w:val="0"/>
          <w:marTop w:val="0"/>
          <w:marBottom w:val="160"/>
          <w:divBdr>
            <w:top w:val="none" w:sz="0" w:space="0" w:color="auto"/>
            <w:left w:val="none" w:sz="0" w:space="0" w:color="auto"/>
            <w:bottom w:val="none" w:sz="0" w:space="0" w:color="auto"/>
            <w:right w:val="none" w:sz="0" w:space="0" w:color="auto"/>
          </w:divBdr>
        </w:div>
        <w:div w:id="1307591576">
          <w:marLeft w:val="0"/>
          <w:marRight w:val="0"/>
          <w:marTop w:val="0"/>
          <w:marBottom w:val="160"/>
          <w:divBdr>
            <w:top w:val="none" w:sz="0" w:space="0" w:color="auto"/>
            <w:left w:val="none" w:sz="0" w:space="0" w:color="auto"/>
            <w:bottom w:val="none" w:sz="0" w:space="0" w:color="auto"/>
            <w:right w:val="none" w:sz="0" w:space="0" w:color="auto"/>
          </w:divBdr>
        </w:div>
        <w:div w:id="1000043091">
          <w:marLeft w:val="0"/>
          <w:marRight w:val="0"/>
          <w:marTop w:val="0"/>
          <w:marBottom w:val="160"/>
          <w:divBdr>
            <w:top w:val="none" w:sz="0" w:space="0" w:color="auto"/>
            <w:left w:val="none" w:sz="0" w:space="0" w:color="auto"/>
            <w:bottom w:val="none" w:sz="0" w:space="0" w:color="auto"/>
            <w:right w:val="none" w:sz="0" w:space="0" w:color="auto"/>
          </w:divBdr>
        </w:div>
        <w:div w:id="2062560964">
          <w:marLeft w:val="0"/>
          <w:marRight w:val="0"/>
          <w:marTop w:val="0"/>
          <w:marBottom w:val="160"/>
          <w:divBdr>
            <w:top w:val="none" w:sz="0" w:space="0" w:color="auto"/>
            <w:left w:val="none" w:sz="0" w:space="0" w:color="auto"/>
            <w:bottom w:val="none" w:sz="0" w:space="0" w:color="auto"/>
            <w:right w:val="none" w:sz="0" w:space="0" w:color="auto"/>
          </w:divBdr>
        </w:div>
        <w:div w:id="808867448">
          <w:marLeft w:val="0"/>
          <w:marRight w:val="0"/>
          <w:marTop w:val="0"/>
          <w:marBottom w:val="160"/>
          <w:divBdr>
            <w:top w:val="none" w:sz="0" w:space="0" w:color="auto"/>
            <w:left w:val="none" w:sz="0" w:space="0" w:color="auto"/>
            <w:bottom w:val="none" w:sz="0" w:space="0" w:color="auto"/>
            <w:right w:val="none" w:sz="0" w:space="0" w:color="auto"/>
          </w:divBdr>
        </w:div>
        <w:div w:id="1270964621">
          <w:marLeft w:val="0"/>
          <w:marRight w:val="0"/>
          <w:marTop w:val="0"/>
          <w:marBottom w:val="160"/>
          <w:divBdr>
            <w:top w:val="none" w:sz="0" w:space="0" w:color="auto"/>
            <w:left w:val="none" w:sz="0" w:space="0" w:color="auto"/>
            <w:bottom w:val="none" w:sz="0" w:space="0" w:color="auto"/>
            <w:right w:val="none" w:sz="0" w:space="0" w:color="auto"/>
          </w:divBdr>
        </w:div>
        <w:div w:id="2093621355">
          <w:marLeft w:val="0"/>
          <w:marRight w:val="0"/>
          <w:marTop w:val="0"/>
          <w:marBottom w:val="160"/>
          <w:divBdr>
            <w:top w:val="none" w:sz="0" w:space="0" w:color="auto"/>
            <w:left w:val="none" w:sz="0" w:space="0" w:color="auto"/>
            <w:bottom w:val="none" w:sz="0" w:space="0" w:color="auto"/>
            <w:right w:val="none" w:sz="0" w:space="0" w:color="auto"/>
          </w:divBdr>
        </w:div>
        <w:div w:id="1228103580">
          <w:marLeft w:val="0"/>
          <w:marRight w:val="0"/>
          <w:marTop w:val="0"/>
          <w:marBottom w:val="160"/>
          <w:divBdr>
            <w:top w:val="none" w:sz="0" w:space="0" w:color="auto"/>
            <w:left w:val="none" w:sz="0" w:space="0" w:color="auto"/>
            <w:bottom w:val="none" w:sz="0" w:space="0" w:color="auto"/>
            <w:right w:val="none" w:sz="0" w:space="0" w:color="auto"/>
          </w:divBdr>
        </w:div>
        <w:div w:id="349912629">
          <w:marLeft w:val="0"/>
          <w:marRight w:val="0"/>
          <w:marTop w:val="0"/>
          <w:marBottom w:val="160"/>
          <w:divBdr>
            <w:top w:val="none" w:sz="0" w:space="0" w:color="auto"/>
            <w:left w:val="none" w:sz="0" w:space="0" w:color="auto"/>
            <w:bottom w:val="none" w:sz="0" w:space="0" w:color="auto"/>
            <w:right w:val="none" w:sz="0" w:space="0" w:color="auto"/>
          </w:divBdr>
        </w:div>
        <w:div w:id="475487732">
          <w:marLeft w:val="0"/>
          <w:marRight w:val="0"/>
          <w:marTop w:val="0"/>
          <w:marBottom w:val="160"/>
          <w:divBdr>
            <w:top w:val="none" w:sz="0" w:space="0" w:color="auto"/>
            <w:left w:val="none" w:sz="0" w:space="0" w:color="auto"/>
            <w:bottom w:val="none" w:sz="0" w:space="0" w:color="auto"/>
            <w:right w:val="none" w:sz="0" w:space="0" w:color="auto"/>
          </w:divBdr>
        </w:div>
        <w:div w:id="88700811">
          <w:marLeft w:val="0"/>
          <w:marRight w:val="0"/>
          <w:marTop w:val="0"/>
          <w:marBottom w:val="160"/>
          <w:divBdr>
            <w:top w:val="none" w:sz="0" w:space="0" w:color="auto"/>
            <w:left w:val="none" w:sz="0" w:space="0" w:color="auto"/>
            <w:bottom w:val="none" w:sz="0" w:space="0" w:color="auto"/>
            <w:right w:val="none" w:sz="0" w:space="0" w:color="auto"/>
          </w:divBdr>
        </w:div>
        <w:div w:id="1113524216">
          <w:marLeft w:val="0"/>
          <w:marRight w:val="0"/>
          <w:marTop w:val="0"/>
          <w:marBottom w:val="160"/>
          <w:divBdr>
            <w:top w:val="none" w:sz="0" w:space="0" w:color="auto"/>
            <w:left w:val="none" w:sz="0" w:space="0" w:color="auto"/>
            <w:bottom w:val="none" w:sz="0" w:space="0" w:color="auto"/>
            <w:right w:val="none" w:sz="0" w:space="0" w:color="auto"/>
          </w:divBdr>
        </w:div>
        <w:div w:id="906956909">
          <w:marLeft w:val="0"/>
          <w:marRight w:val="0"/>
          <w:marTop w:val="0"/>
          <w:marBottom w:val="0"/>
          <w:divBdr>
            <w:top w:val="none" w:sz="0" w:space="0" w:color="auto"/>
            <w:left w:val="none" w:sz="0" w:space="0" w:color="auto"/>
            <w:bottom w:val="none" w:sz="0" w:space="0" w:color="auto"/>
            <w:right w:val="none" w:sz="0" w:space="0" w:color="auto"/>
          </w:divBdr>
        </w:div>
        <w:div w:id="230820678">
          <w:marLeft w:val="0"/>
          <w:marRight w:val="0"/>
          <w:marTop w:val="0"/>
          <w:marBottom w:val="0"/>
          <w:divBdr>
            <w:top w:val="none" w:sz="0" w:space="0" w:color="auto"/>
            <w:left w:val="none" w:sz="0" w:space="0" w:color="auto"/>
            <w:bottom w:val="none" w:sz="0" w:space="0" w:color="auto"/>
            <w:right w:val="none" w:sz="0" w:space="0" w:color="auto"/>
          </w:divBdr>
          <w:divsChild>
            <w:div w:id="9932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59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ecobatteries.com/dual-voltag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7CC86-820A-4D1A-B02D-40EDD8D19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2093</Words>
  <Characters>11934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Default</cp:lastModifiedBy>
  <cp:revision>4</cp:revision>
  <cp:lastPrinted>2024-10-02T17:22:00Z</cp:lastPrinted>
  <dcterms:created xsi:type="dcterms:W3CDTF">2024-10-11T15:56:00Z</dcterms:created>
  <dcterms:modified xsi:type="dcterms:W3CDTF">2024-10-11T15:57:00Z</dcterms:modified>
</cp:coreProperties>
</file>